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613" w:rsidRDefault="00107805">
      <w:pPr>
        <w:spacing w:line="588"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2026年</w:t>
      </w:r>
      <w:r w:rsidR="00D53CF4">
        <w:rPr>
          <w:rFonts w:ascii="方正小标宋简体" w:eastAsia="方正小标宋简体" w:hAnsi="仿宋" w:hint="eastAsia"/>
          <w:sz w:val="44"/>
          <w:szCs w:val="44"/>
        </w:rPr>
        <w:t>江绵乡龙卡寺管委会</w:t>
      </w:r>
      <w:r>
        <w:rPr>
          <w:rFonts w:ascii="方正小标宋简体" w:eastAsia="方正小标宋简体" w:hAnsi="仿宋" w:hint="eastAsia"/>
          <w:sz w:val="44"/>
          <w:szCs w:val="44"/>
        </w:rPr>
        <w:t>（单位）部门预算</w:t>
      </w:r>
    </w:p>
    <w:p w:rsidR="00DC6613" w:rsidRDefault="00DC6613">
      <w:pPr>
        <w:spacing w:line="588" w:lineRule="exact"/>
        <w:ind w:firstLineChars="200" w:firstLine="640"/>
        <w:rPr>
          <w:rFonts w:ascii="仿宋" w:eastAsia="仿宋" w:hAnsi="仿宋"/>
          <w:sz w:val="32"/>
          <w:szCs w:val="32"/>
        </w:rPr>
      </w:pPr>
    </w:p>
    <w:p w:rsidR="00DC6613" w:rsidRPr="00D53CF4"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107805">
      <w:pPr>
        <w:widowControl/>
        <w:spacing w:line="588" w:lineRule="exact"/>
        <w:ind w:firstLineChars="200" w:firstLine="880"/>
        <w:jc w:val="left"/>
        <w:rPr>
          <w:rFonts w:ascii="方正小标宋简体" w:eastAsia="方正小标宋简体" w:hAnsi="仿宋"/>
          <w:sz w:val="44"/>
          <w:szCs w:val="44"/>
        </w:rPr>
      </w:pPr>
      <w:r>
        <w:rPr>
          <w:rFonts w:ascii="方正小标宋简体" w:eastAsia="方正小标宋简体" w:hAnsi="仿宋"/>
          <w:sz w:val="44"/>
          <w:szCs w:val="44"/>
        </w:rPr>
        <w:br w:type="page"/>
      </w:r>
    </w:p>
    <w:p w:rsidR="00DC6613" w:rsidRDefault="00107805">
      <w:pPr>
        <w:spacing w:line="588"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lastRenderedPageBreak/>
        <w:t>目  录</w:t>
      </w:r>
    </w:p>
    <w:p w:rsidR="00DC6613" w:rsidRDefault="00DC6613">
      <w:pPr>
        <w:spacing w:line="588" w:lineRule="exact"/>
        <w:ind w:firstLineChars="200" w:firstLine="640"/>
        <w:rPr>
          <w:rFonts w:ascii="仿宋" w:eastAsia="仿宋" w:hAnsi="仿宋"/>
          <w:sz w:val="32"/>
          <w:szCs w:val="32"/>
        </w:rPr>
      </w:pP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第一部分</w:t>
      </w:r>
      <w:r>
        <w:rPr>
          <w:rFonts w:ascii="方正小标宋简体" w:eastAsia="方正小标宋简体" w:hAnsi="仿宋"/>
          <w:b/>
          <w:sz w:val="32"/>
          <w:szCs w:val="32"/>
        </w:rPr>
        <w:t xml:space="preserve"> </w:t>
      </w:r>
      <w:r w:rsidR="00B46FBF">
        <w:rPr>
          <w:rFonts w:ascii="方正小标宋简体" w:eastAsia="方正小标宋简体" w:hAnsi="仿宋" w:hint="eastAsia"/>
          <w:b/>
          <w:sz w:val="32"/>
          <w:szCs w:val="32"/>
        </w:rPr>
        <w:t>江绵乡龙卡寺管委会</w:t>
      </w:r>
      <w:r>
        <w:rPr>
          <w:rFonts w:ascii="方正小标宋简体" w:eastAsia="方正小标宋简体" w:hAnsi="仿宋" w:hint="eastAsia"/>
          <w:b/>
          <w:sz w:val="32"/>
          <w:szCs w:val="32"/>
        </w:rPr>
        <w:t>（单位）概况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一、主要职责</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二、部门机构设置</w:t>
      </w:r>
    </w:p>
    <w:p w:rsidR="00DC6613" w:rsidRDefault="00107805">
      <w:pPr>
        <w:spacing w:line="588" w:lineRule="exact"/>
        <w:ind w:firstLineChars="200" w:firstLine="640"/>
        <w:rPr>
          <w:rFonts w:ascii="方正小标宋简体" w:eastAsia="方正小标宋简体" w:hAnsi="仿宋"/>
          <w:sz w:val="32"/>
          <w:szCs w:val="32"/>
        </w:rPr>
      </w:pPr>
      <w:r>
        <w:rPr>
          <w:rFonts w:ascii="方正小标宋简体" w:eastAsia="方正小标宋简体" w:hAnsi="仿宋"/>
          <w:sz w:val="32"/>
          <w:szCs w:val="32"/>
        </w:rPr>
        <w:t>三</w:t>
      </w:r>
      <w:r>
        <w:rPr>
          <w:rFonts w:ascii="方正小标宋简体" w:eastAsia="方正小标宋简体" w:hAnsi="仿宋" w:hint="eastAsia"/>
          <w:sz w:val="32"/>
          <w:szCs w:val="32"/>
        </w:rPr>
        <w:t>、</w:t>
      </w:r>
      <w:r>
        <w:rPr>
          <w:rFonts w:ascii="方正小标宋简体" w:eastAsia="方正小标宋简体" w:hAnsi="仿宋"/>
          <w:sz w:val="32"/>
          <w:szCs w:val="32"/>
        </w:rPr>
        <w:t>部门预算构成</w:t>
      </w: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第二部分</w:t>
      </w:r>
      <w:r>
        <w:rPr>
          <w:rFonts w:ascii="方正小标宋简体" w:eastAsia="方正小标宋简体" w:hAnsi="仿宋"/>
          <w:b/>
          <w:sz w:val="32"/>
          <w:szCs w:val="32"/>
        </w:rPr>
        <w:t xml:space="preserve"> </w:t>
      </w:r>
      <w:r>
        <w:rPr>
          <w:rFonts w:ascii="方正小标宋简体" w:eastAsia="方正小标宋简体" w:hAnsi="仿宋" w:hint="eastAsia"/>
          <w:b/>
          <w:sz w:val="32"/>
          <w:szCs w:val="32"/>
        </w:rPr>
        <w:t>2026</w:t>
      </w:r>
      <w:r>
        <w:rPr>
          <w:rFonts w:ascii="方正小标宋简体" w:eastAsia="方正小标宋简体" w:hAnsi="仿宋"/>
          <w:b/>
          <w:sz w:val="32"/>
          <w:szCs w:val="32"/>
        </w:rPr>
        <w:t>年部门预算表</w:t>
      </w: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第三部分</w:t>
      </w:r>
      <w:r>
        <w:rPr>
          <w:rFonts w:ascii="方正小标宋简体" w:eastAsia="方正小标宋简体" w:hAnsi="仿宋"/>
          <w:b/>
          <w:sz w:val="32"/>
          <w:szCs w:val="32"/>
        </w:rPr>
        <w:t xml:space="preserve"> </w:t>
      </w:r>
      <w:r>
        <w:rPr>
          <w:rFonts w:ascii="方正小标宋简体" w:eastAsia="方正小标宋简体" w:hAnsi="仿宋" w:hint="eastAsia"/>
          <w:b/>
          <w:sz w:val="32"/>
          <w:szCs w:val="32"/>
        </w:rPr>
        <w:t>2026</w:t>
      </w:r>
      <w:r>
        <w:rPr>
          <w:rFonts w:ascii="方正小标宋简体" w:eastAsia="方正小标宋简体" w:hAnsi="仿宋"/>
          <w:b/>
          <w:sz w:val="32"/>
          <w:szCs w:val="32"/>
        </w:rPr>
        <w:t>年部门预算情况说明</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一、部门预算收支增减变化情况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二、“三公”经费安排情况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四、政府采购情况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五、国有资产占有使用情况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项目绩效目标情况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w:t>
      </w:r>
      <w:r>
        <w:rPr>
          <w:rFonts w:ascii="黑体" w:eastAsia="黑体" w:hAnsi="黑体" w:hint="eastAsia"/>
          <w:sz w:val="32"/>
          <w:szCs w:val="32"/>
        </w:rPr>
        <w:t>其他需要说明的</w:t>
      </w:r>
      <w:r>
        <w:rPr>
          <w:rFonts w:ascii="黑体" w:eastAsia="黑体" w:hAnsi="黑体"/>
          <w:sz w:val="32"/>
          <w:szCs w:val="32"/>
        </w:rPr>
        <w:t>情况</w:t>
      </w: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第四部分</w:t>
      </w:r>
      <w:r>
        <w:rPr>
          <w:rFonts w:ascii="方正小标宋简体" w:eastAsia="方正小标宋简体" w:hAnsi="仿宋"/>
          <w:b/>
          <w:sz w:val="32"/>
          <w:szCs w:val="32"/>
        </w:rPr>
        <w:t xml:space="preserve"> </w:t>
      </w:r>
      <w:r>
        <w:rPr>
          <w:rFonts w:ascii="方正小标宋简体" w:eastAsia="方正小标宋简体" w:hAnsi="仿宋" w:hint="eastAsia"/>
          <w:b/>
          <w:sz w:val="32"/>
          <w:szCs w:val="32"/>
        </w:rPr>
        <w:t>名词解释</w:t>
      </w: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107805">
      <w:pPr>
        <w:widowControl/>
        <w:spacing w:line="588" w:lineRule="exact"/>
        <w:ind w:firstLineChars="200" w:firstLine="640"/>
        <w:jc w:val="left"/>
        <w:rPr>
          <w:rFonts w:ascii="方正小标宋简体" w:eastAsia="方正小标宋简体" w:hAnsi="仿宋"/>
          <w:sz w:val="32"/>
          <w:szCs w:val="32"/>
        </w:rPr>
      </w:pPr>
      <w:r>
        <w:rPr>
          <w:rFonts w:ascii="方正小标宋简体" w:eastAsia="方正小标宋简体" w:hAnsi="仿宋"/>
          <w:sz w:val="32"/>
          <w:szCs w:val="32"/>
        </w:rPr>
        <w:br w:type="page"/>
      </w:r>
    </w:p>
    <w:p w:rsidR="00DC6613" w:rsidRDefault="00DC6613">
      <w:pPr>
        <w:spacing w:line="588" w:lineRule="exact"/>
        <w:ind w:firstLineChars="200" w:firstLine="800"/>
        <w:jc w:val="center"/>
        <w:rPr>
          <w:rFonts w:ascii="方正小标宋简体" w:eastAsia="方正小标宋简体" w:hAnsi="仿宋"/>
          <w:sz w:val="40"/>
          <w:szCs w:val="32"/>
        </w:rPr>
      </w:pPr>
    </w:p>
    <w:p w:rsidR="00DC6613" w:rsidRDefault="00107805">
      <w:pPr>
        <w:spacing w:line="588" w:lineRule="exact"/>
        <w:jc w:val="center"/>
        <w:rPr>
          <w:rFonts w:ascii="仿宋" w:eastAsia="仿宋" w:hAnsi="仿宋"/>
          <w:sz w:val="40"/>
          <w:szCs w:val="32"/>
        </w:rPr>
      </w:pPr>
      <w:r>
        <w:rPr>
          <w:rFonts w:ascii="方正小标宋简体" w:eastAsia="方正小标宋简体" w:hAnsi="仿宋" w:hint="eastAsia"/>
          <w:sz w:val="40"/>
          <w:szCs w:val="32"/>
        </w:rPr>
        <w:t>第一部分</w:t>
      </w:r>
      <w:r>
        <w:rPr>
          <w:rFonts w:ascii="方正小标宋简体" w:eastAsia="方正小标宋简体" w:hAnsi="仿宋"/>
          <w:sz w:val="40"/>
          <w:szCs w:val="32"/>
        </w:rPr>
        <w:t xml:space="preserve"> </w:t>
      </w:r>
      <w:r w:rsidR="00A8158F">
        <w:rPr>
          <w:rFonts w:ascii="方正小标宋简体" w:eastAsia="方正小标宋简体" w:hAnsi="仿宋" w:hint="eastAsia"/>
          <w:sz w:val="40"/>
          <w:szCs w:val="32"/>
        </w:rPr>
        <w:t>江绵乡</w:t>
      </w:r>
      <w:r w:rsidR="00D53CF4">
        <w:rPr>
          <w:rFonts w:ascii="方正小标宋简体" w:eastAsia="方正小标宋简体" w:hAnsi="仿宋" w:hint="eastAsia"/>
          <w:sz w:val="40"/>
          <w:szCs w:val="32"/>
        </w:rPr>
        <w:t>龙卡寺</w:t>
      </w:r>
      <w:r>
        <w:rPr>
          <w:rFonts w:ascii="方正小标宋简体" w:eastAsia="方正小标宋简体" w:hAnsi="仿宋" w:hint="eastAsia"/>
          <w:sz w:val="40"/>
          <w:szCs w:val="32"/>
        </w:rPr>
        <w:t>（单位）概况</w:t>
      </w:r>
    </w:p>
    <w:p w:rsidR="00DC6613" w:rsidRDefault="00DC6613">
      <w:pPr>
        <w:spacing w:line="588" w:lineRule="exact"/>
        <w:ind w:firstLineChars="200" w:firstLine="640"/>
        <w:rPr>
          <w:rFonts w:ascii="黑体" w:eastAsia="黑体" w:hAnsi="黑体"/>
          <w:sz w:val="32"/>
          <w:szCs w:val="32"/>
        </w:rPr>
      </w:pPr>
    </w:p>
    <w:p w:rsidR="00A318C5" w:rsidRDefault="00A318C5" w:rsidP="00A318C5">
      <w:pPr>
        <w:rPr>
          <w:rFonts w:ascii="仿宋" w:eastAsia="仿宋" w:hAnsi="仿宋"/>
          <w:sz w:val="32"/>
          <w:szCs w:val="32"/>
        </w:rPr>
      </w:pPr>
      <w:r>
        <w:rPr>
          <w:rFonts w:ascii="仿宋" w:eastAsia="仿宋" w:hAnsi="仿宋" w:hint="eastAsia"/>
          <w:sz w:val="32"/>
          <w:szCs w:val="32"/>
        </w:rPr>
        <w:t xml:space="preserve">第一条  根据党中央、自治区党委和市委关于深化地方党政机构改革的工作要求，按照《关于那曲市机构改革的实施意见》和《巴青县机构改革方案》，制定本规定。    </w:t>
      </w:r>
    </w:p>
    <w:p w:rsidR="00A318C5" w:rsidRDefault="00A318C5" w:rsidP="00A318C5">
      <w:pPr>
        <w:rPr>
          <w:rFonts w:ascii="仿宋" w:eastAsia="仿宋" w:hAnsi="仿宋"/>
          <w:sz w:val="32"/>
          <w:szCs w:val="32"/>
        </w:rPr>
      </w:pPr>
      <w:r>
        <w:rPr>
          <w:rFonts w:ascii="仿宋" w:eastAsia="仿宋" w:hAnsi="仿宋" w:hint="eastAsia"/>
          <w:sz w:val="32"/>
          <w:szCs w:val="32"/>
        </w:rPr>
        <w:t xml:space="preserve">第二条  </w:t>
      </w:r>
      <w:r w:rsidR="00D53CF4">
        <w:rPr>
          <w:rFonts w:ascii="仿宋" w:eastAsia="仿宋" w:hAnsi="仿宋" w:hint="eastAsia"/>
          <w:sz w:val="32"/>
          <w:szCs w:val="32"/>
        </w:rPr>
        <w:t>巴青县江绵乡龙卡寺是协助乡政府领导同志处理巴青县江绵乡龙卡寺</w:t>
      </w:r>
      <w:r>
        <w:rPr>
          <w:rFonts w:ascii="仿宋" w:eastAsia="仿宋" w:hAnsi="仿宋" w:hint="eastAsia"/>
          <w:sz w:val="32"/>
          <w:szCs w:val="32"/>
        </w:rPr>
        <w:t>日常工作的机构。</w:t>
      </w:r>
    </w:p>
    <w:p w:rsidR="00DC6613" w:rsidRDefault="00A318C5" w:rsidP="00A318C5">
      <w:pPr>
        <w:rPr>
          <w:rFonts w:ascii="仿宋" w:eastAsia="仿宋" w:hAnsi="仿宋"/>
          <w:sz w:val="32"/>
          <w:szCs w:val="32"/>
        </w:rPr>
      </w:pPr>
      <w:r w:rsidRPr="00A318C5">
        <w:rPr>
          <w:rFonts w:ascii="仿宋" w:eastAsia="仿宋" w:hAnsi="仿宋" w:hint="eastAsia"/>
          <w:sz w:val="32"/>
          <w:szCs w:val="32"/>
        </w:rPr>
        <w:t xml:space="preserve">第三条  </w:t>
      </w:r>
      <w:r>
        <w:rPr>
          <w:rFonts w:ascii="仿宋" w:eastAsia="仿宋" w:hAnsi="仿宋" w:hint="eastAsia"/>
          <w:sz w:val="32"/>
          <w:szCs w:val="32"/>
        </w:rPr>
        <w:t>巴青县江绵</w:t>
      </w:r>
      <w:r w:rsidR="00D53CF4">
        <w:rPr>
          <w:rFonts w:ascii="仿宋" w:eastAsia="仿宋" w:hAnsi="仿宋" w:hint="eastAsia"/>
          <w:sz w:val="32"/>
          <w:szCs w:val="32"/>
        </w:rPr>
        <w:t>乡龙卡寺</w:t>
      </w:r>
      <w:r w:rsidRPr="00A318C5">
        <w:rPr>
          <w:rFonts w:ascii="仿宋" w:eastAsia="仿宋" w:hAnsi="仿宋" w:hint="eastAsia"/>
          <w:sz w:val="32"/>
          <w:szCs w:val="32"/>
        </w:rPr>
        <w:t>贯彻落实党中央、国务院方针政策和自治区党委、政府以及市委、市政府和县委、巴青县人民</w:t>
      </w:r>
      <w:r>
        <w:rPr>
          <w:rFonts w:ascii="仿宋" w:eastAsia="仿宋" w:hAnsi="仿宋" w:hint="eastAsia"/>
          <w:sz w:val="32"/>
          <w:szCs w:val="32"/>
        </w:rPr>
        <w:t>政府决策部署，在履行职责过程中坚持和加强县委、县政府对巴青县江绵</w:t>
      </w:r>
      <w:r w:rsidR="00D53CF4">
        <w:rPr>
          <w:rFonts w:ascii="仿宋" w:eastAsia="仿宋" w:hAnsi="仿宋" w:hint="eastAsia"/>
          <w:sz w:val="32"/>
          <w:szCs w:val="32"/>
        </w:rPr>
        <w:t>乡龙卡寺</w:t>
      </w:r>
      <w:r w:rsidRPr="00A318C5">
        <w:rPr>
          <w:rFonts w:ascii="仿宋" w:eastAsia="仿宋" w:hAnsi="仿宋" w:hint="eastAsia"/>
          <w:sz w:val="32"/>
          <w:szCs w:val="32"/>
        </w:rPr>
        <w:t>工作的统一领导。主要职责是</w:t>
      </w:r>
    </w:p>
    <w:p w:rsidR="00D53CF4" w:rsidRPr="00D53CF4" w:rsidRDefault="00D53CF4" w:rsidP="00D53CF4">
      <w:pPr>
        <w:rPr>
          <w:rFonts w:ascii="仿宋" w:eastAsia="仿宋" w:hAnsi="仿宋"/>
          <w:sz w:val="32"/>
          <w:szCs w:val="32"/>
        </w:rPr>
      </w:pPr>
      <w:r>
        <w:rPr>
          <w:rFonts w:ascii="仿宋" w:eastAsia="仿宋" w:hAnsi="仿宋" w:hint="eastAsia"/>
          <w:sz w:val="32"/>
          <w:szCs w:val="32"/>
        </w:rPr>
        <w:t>1.</w:t>
      </w:r>
      <w:r w:rsidRPr="00D53CF4">
        <w:rPr>
          <w:rFonts w:ascii="仿宋" w:eastAsia="仿宋" w:hAnsi="仿宋" w:hint="eastAsia"/>
          <w:sz w:val="32"/>
          <w:szCs w:val="32"/>
        </w:rPr>
        <w:t>贯彻政策法规：宣传、执行党的宗教工作方针政策和国家法律法规，引导宗教活动与社会主义社会相适应。</w:t>
      </w:r>
    </w:p>
    <w:p w:rsidR="00D53CF4" w:rsidRPr="00D53CF4" w:rsidRDefault="00D53CF4" w:rsidP="00D53CF4">
      <w:pPr>
        <w:rPr>
          <w:rFonts w:ascii="仿宋" w:eastAsia="仿宋" w:hAnsi="仿宋"/>
          <w:sz w:val="32"/>
          <w:szCs w:val="32"/>
        </w:rPr>
      </w:pPr>
      <w:r>
        <w:rPr>
          <w:rFonts w:ascii="仿宋" w:eastAsia="仿宋" w:hAnsi="仿宋" w:hint="eastAsia"/>
          <w:sz w:val="32"/>
          <w:szCs w:val="32"/>
        </w:rPr>
        <w:t>2.</w:t>
      </w:r>
      <w:r w:rsidRPr="00D53CF4">
        <w:rPr>
          <w:rFonts w:ascii="仿宋" w:eastAsia="仿宋" w:hAnsi="仿宋" w:hint="eastAsia"/>
          <w:sz w:val="32"/>
          <w:szCs w:val="32"/>
        </w:rPr>
        <w:t>规范宗教活动：监督、指导寺庙宗教活动依法依规开展，维护正常的宗教活动秩序。</w:t>
      </w:r>
    </w:p>
    <w:p w:rsidR="00D53CF4" w:rsidRPr="00D53CF4" w:rsidRDefault="00D53CF4" w:rsidP="00D53CF4">
      <w:pPr>
        <w:rPr>
          <w:rFonts w:ascii="仿宋" w:eastAsia="仿宋" w:hAnsi="仿宋"/>
          <w:sz w:val="32"/>
          <w:szCs w:val="32"/>
        </w:rPr>
      </w:pPr>
      <w:r>
        <w:rPr>
          <w:rFonts w:ascii="仿宋" w:eastAsia="仿宋" w:hAnsi="仿宋" w:hint="eastAsia"/>
          <w:sz w:val="32"/>
          <w:szCs w:val="32"/>
        </w:rPr>
        <w:t>3.</w:t>
      </w:r>
      <w:r w:rsidRPr="00D53CF4">
        <w:rPr>
          <w:rFonts w:ascii="仿宋" w:eastAsia="仿宋" w:hAnsi="仿宋" w:hint="eastAsia"/>
          <w:sz w:val="32"/>
          <w:szCs w:val="32"/>
        </w:rPr>
        <w:t>场所管理维护：负责寺庙的文物保护、建筑修缮、消防安全、环境卫生等日常管理工作，保障场所设施安全完好。</w:t>
      </w:r>
    </w:p>
    <w:p w:rsidR="00D53CF4" w:rsidRPr="00D53CF4" w:rsidRDefault="00D53CF4" w:rsidP="00D53CF4">
      <w:pPr>
        <w:rPr>
          <w:rFonts w:ascii="仿宋" w:eastAsia="仿宋" w:hAnsi="仿宋"/>
          <w:sz w:val="32"/>
          <w:szCs w:val="32"/>
        </w:rPr>
      </w:pPr>
      <w:r>
        <w:rPr>
          <w:rFonts w:ascii="仿宋" w:eastAsia="仿宋" w:hAnsi="仿宋" w:hint="eastAsia"/>
          <w:sz w:val="32"/>
          <w:szCs w:val="32"/>
        </w:rPr>
        <w:t>4.</w:t>
      </w:r>
      <w:r w:rsidRPr="00D53CF4">
        <w:rPr>
          <w:rFonts w:ascii="仿宋" w:eastAsia="仿宋" w:hAnsi="仿宋" w:hint="eastAsia"/>
          <w:sz w:val="32"/>
          <w:szCs w:val="32"/>
        </w:rPr>
        <w:t>服务</w:t>
      </w:r>
      <w:proofErr w:type="gramStart"/>
      <w:r w:rsidRPr="00D53CF4">
        <w:rPr>
          <w:rFonts w:ascii="仿宋" w:eastAsia="仿宋" w:hAnsi="仿宋" w:hint="eastAsia"/>
          <w:sz w:val="32"/>
          <w:szCs w:val="32"/>
        </w:rPr>
        <w:t>僧团信</w:t>
      </w:r>
      <w:proofErr w:type="gramEnd"/>
      <w:r w:rsidRPr="00D53CF4">
        <w:rPr>
          <w:rFonts w:ascii="仿宋" w:eastAsia="仿宋" w:hAnsi="仿宋" w:hint="eastAsia"/>
          <w:sz w:val="32"/>
          <w:szCs w:val="32"/>
        </w:rPr>
        <w:t>众：协调解决僧尼和信教群众的合理诉求，维护其合法权益，引导僧尼爱国爱教、持戒守法。</w:t>
      </w:r>
    </w:p>
    <w:p w:rsidR="00D53CF4" w:rsidRPr="00D53CF4" w:rsidRDefault="00D53CF4" w:rsidP="00D53CF4">
      <w:pPr>
        <w:rPr>
          <w:rFonts w:ascii="仿宋" w:eastAsia="仿宋" w:hAnsi="仿宋"/>
          <w:sz w:val="32"/>
          <w:szCs w:val="32"/>
        </w:rPr>
      </w:pPr>
      <w:r>
        <w:rPr>
          <w:rFonts w:ascii="仿宋" w:eastAsia="仿宋" w:hAnsi="仿宋" w:hint="eastAsia"/>
          <w:sz w:val="32"/>
          <w:szCs w:val="32"/>
        </w:rPr>
        <w:t>5.</w:t>
      </w:r>
      <w:r w:rsidRPr="00D53CF4">
        <w:rPr>
          <w:rFonts w:ascii="仿宋" w:eastAsia="仿宋" w:hAnsi="仿宋" w:hint="eastAsia"/>
          <w:sz w:val="32"/>
          <w:szCs w:val="32"/>
        </w:rPr>
        <w:t>促进民族团结：配合相关部门开展民族团结进步创建活动，维护宗教领域和谐稳定，抵御各类非法渗透活动。</w:t>
      </w:r>
    </w:p>
    <w:p w:rsidR="00D53CF4" w:rsidRPr="00A318C5" w:rsidRDefault="00D53CF4" w:rsidP="00D53CF4">
      <w:pPr>
        <w:rPr>
          <w:rFonts w:ascii="仿宋" w:eastAsia="仿宋" w:hAnsi="仿宋"/>
          <w:sz w:val="32"/>
          <w:szCs w:val="32"/>
        </w:rPr>
      </w:pPr>
      <w:r>
        <w:rPr>
          <w:rFonts w:ascii="仿宋" w:eastAsia="仿宋" w:hAnsi="仿宋" w:hint="eastAsia"/>
          <w:sz w:val="32"/>
          <w:szCs w:val="32"/>
        </w:rPr>
        <w:lastRenderedPageBreak/>
        <w:t>6.</w:t>
      </w:r>
      <w:r w:rsidRPr="00D53CF4">
        <w:rPr>
          <w:rFonts w:ascii="仿宋" w:eastAsia="仿宋" w:hAnsi="仿宋" w:hint="eastAsia"/>
          <w:sz w:val="32"/>
          <w:szCs w:val="32"/>
        </w:rPr>
        <w:t>落实上级部署：完成党委、政府及宗教事务部门交办的其他工作任务</w:t>
      </w:r>
    </w:p>
    <w:p w:rsidR="00111CD9" w:rsidRDefault="00111CD9" w:rsidP="00111CD9">
      <w:pPr>
        <w:spacing w:line="588" w:lineRule="exact"/>
        <w:ind w:firstLineChars="200" w:firstLine="640"/>
        <w:rPr>
          <w:rFonts w:ascii="黑体" w:eastAsia="黑体" w:hAnsi="黑体"/>
          <w:sz w:val="32"/>
          <w:szCs w:val="32"/>
        </w:rPr>
      </w:pPr>
      <w:r>
        <w:rPr>
          <w:rFonts w:ascii="黑体" w:eastAsia="黑体" w:hAnsi="黑体" w:hint="eastAsia"/>
          <w:sz w:val="32"/>
          <w:szCs w:val="32"/>
        </w:rPr>
        <w:t>二、部门（单位）机构设置</w:t>
      </w:r>
      <w:r>
        <w:rPr>
          <w:rFonts w:ascii="黑体" w:eastAsia="黑体" w:hAnsi="黑体"/>
          <w:sz w:val="32"/>
          <w:szCs w:val="32"/>
        </w:rPr>
        <w:t>情况</w:t>
      </w:r>
    </w:p>
    <w:p w:rsidR="00111CD9" w:rsidRDefault="00E054BF" w:rsidP="00E054BF">
      <w:pPr>
        <w:pStyle w:val="a8"/>
        <w:spacing w:before="0" w:beforeAutospacing="0" w:after="432" w:afterAutospacing="0" w:line="576" w:lineRule="exact"/>
        <w:ind w:firstLineChars="50" w:firstLine="160"/>
        <w:jc w:val="both"/>
        <w:rPr>
          <w:rFonts w:ascii="仿宋" w:eastAsia="仿宋" w:hAnsi="仿宋"/>
          <w:sz w:val="32"/>
          <w:szCs w:val="32"/>
        </w:rPr>
      </w:pPr>
      <w:r>
        <w:rPr>
          <w:rFonts w:ascii="仿宋" w:eastAsia="仿宋" w:hAnsi="仿宋" w:hint="eastAsia"/>
          <w:sz w:val="32"/>
          <w:szCs w:val="32"/>
        </w:rPr>
        <w:t>江绵</w:t>
      </w:r>
      <w:r>
        <w:rPr>
          <w:rFonts w:ascii="仿宋" w:eastAsia="仿宋" w:hAnsi="仿宋" w:hint="eastAsia"/>
          <w:sz w:val="32"/>
          <w:szCs w:val="32"/>
        </w:rPr>
        <w:t>乡寺管会</w:t>
      </w:r>
      <w:r w:rsidRPr="00CA6265">
        <w:rPr>
          <w:rFonts w:ascii="仿宋" w:eastAsia="仿宋" w:hAnsi="仿宋" w:hint="eastAsia"/>
          <w:sz w:val="32"/>
          <w:szCs w:val="32"/>
        </w:rPr>
        <w:t>部门（单位）设0个内设机构及机关党委；直属机构0个。</w:t>
      </w:r>
      <w:r w:rsidR="00D53CF4">
        <w:rPr>
          <w:rFonts w:ascii="仿宋" w:eastAsia="仿宋" w:hAnsi="仿宋" w:hint="eastAsia"/>
          <w:sz w:val="32"/>
          <w:szCs w:val="32"/>
        </w:rPr>
        <w:t>龙卡寺</w:t>
      </w:r>
      <w:r w:rsidR="00111CD9">
        <w:rPr>
          <w:rFonts w:ascii="仿宋" w:eastAsia="仿宋" w:hAnsi="仿宋" w:hint="eastAsia"/>
          <w:sz w:val="32"/>
          <w:szCs w:val="32"/>
        </w:rPr>
        <w:t>共编制人数</w:t>
      </w:r>
      <w:r w:rsidR="00D53CF4">
        <w:rPr>
          <w:rFonts w:ascii="仿宋" w:eastAsia="仿宋" w:hAnsi="仿宋" w:hint="eastAsia"/>
          <w:sz w:val="32"/>
          <w:szCs w:val="32"/>
        </w:rPr>
        <w:t>12</w:t>
      </w:r>
      <w:r w:rsidR="00134CDB">
        <w:rPr>
          <w:rFonts w:ascii="仿宋" w:eastAsia="仿宋" w:hAnsi="仿宋" w:hint="eastAsia"/>
          <w:sz w:val="32"/>
          <w:szCs w:val="32"/>
        </w:rPr>
        <w:t>人，其中</w:t>
      </w:r>
      <w:r w:rsidR="00D53CF4">
        <w:rPr>
          <w:rFonts w:ascii="仿宋" w:eastAsia="仿宋" w:hAnsi="仿宋" w:hint="eastAsia"/>
          <w:sz w:val="32"/>
          <w:szCs w:val="32"/>
        </w:rPr>
        <w:t>副县级3</w:t>
      </w:r>
      <w:r w:rsidR="00D56892">
        <w:rPr>
          <w:rFonts w:ascii="仿宋" w:eastAsia="仿宋" w:hAnsi="仿宋" w:hint="eastAsia"/>
          <w:sz w:val="32"/>
          <w:szCs w:val="32"/>
        </w:rPr>
        <w:t>人</w:t>
      </w:r>
      <w:r w:rsidR="00134CDB">
        <w:rPr>
          <w:rFonts w:ascii="仿宋" w:eastAsia="仿宋" w:hAnsi="仿宋" w:hint="eastAsia"/>
          <w:sz w:val="32"/>
          <w:szCs w:val="32"/>
        </w:rPr>
        <w:t>，</w:t>
      </w:r>
      <w:r w:rsidR="00D53CF4">
        <w:rPr>
          <w:rFonts w:ascii="仿宋" w:eastAsia="仿宋" w:hAnsi="仿宋" w:hint="eastAsia"/>
          <w:sz w:val="32"/>
          <w:szCs w:val="32"/>
        </w:rPr>
        <w:t>正科级2人、副科级4人、科员3人。</w:t>
      </w:r>
    </w:p>
    <w:p w:rsidR="00DC6613" w:rsidRDefault="00107805" w:rsidP="00F75A00">
      <w:pPr>
        <w:spacing w:line="588" w:lineRule="exact"/>
        <w:rPr>
          <w:rFonts w:ascii="方正小标宋简体" w:eastAsia="方正小标宋简体" w:hAnsi="仿宋"/>
          <w:sz w:val="32"/>
          <w:szCs w:val="32"/>
        </w:rPr>
      </w:pPr>
      <w:r>
        <w:rPr>
          <w:rFonts w:ascii="方正小标宋简体" w:eastAsia="方正小标宋简体" w:hAnsi="仿宋"/>
          <w:sz w:val="32"/>
          <w:szCs w:val="32"/>
        </w:rPr>
        <w:t>三</w:t>
      </w:r>
      <w:r>
        <w:rPr>
          <w:rFonts w:ascii="方正小标宋简体" w:eastAsia="方正小标宋简体" w:hAnsi="仿宋" w:hint="eastAsia"/>
          <w:sz w:val="32"/>
          <w:szCs w:val="32"/>
        </w:rPr>
        <w:t>、</w:t>
      </w:r>
      <w:r>
        <w:rPr>
          <w:rFonts w:ascii="方正小标宋简体" w:eastAsia="方正小标宋简体" w:hAnsi="仿宋"/>
          <w:sz w:val="32"/>
          <w:szCs w:val="32"/>
        </w:rPr>
        <w:t>部门预算构成</w:t>
      </w:r>
    </w:p>
    <w:p w:rsidR="00134CDB" w:rsidRDefault="00134CDB" w:rsidP="00134CDB">
      <w:pPr>
        <w:spacing w:line="588" w:lineRule="exact"/>
        <w:ind w:firstLineChars="200" w:firstLine="640"/>
        <w:rPr>
          <w:rFonts w:ascii="仿宋" w:eastAsia="仿宋" w:hAnsi="仿宋"/>
          <w:sz w:val="32"/>
          <w:szCs w:val="32"/>
        </w:rPr>
      </w:pPr>
      <w:r>
        <w:rPr>
          <w:rFonts w:ascii="仿宋" w:eastAsia="仿宋" w:hAnsi="仿宋"/>
          <w:sz w:val="32"/>
          <w:szCs w:val="32"/>
        </w:rPr>
        <w:t>本单位无下属单位</w:t>
      </w:r>
      <w:r>
        <w:rPr>
          <w:rFonts w:ascii="仿宋" w:eastAsia="仿宋" w:hAnsi="仿宋" w:hint="eastAsia"/>
          <w:sz w:val="32"/>
          <w:szCs w:val="32"/>
        </w:rPr>
        <w:t>，</w:t>
      </w:r>
      <w:r>
        <w:rPr>
          <w:rFonts w:ascii="仿宋" w:eastAsia="仿宋" w:hAnsi="仿宋"/>
          <w:sz w:val="32"/>
          <w:szCs w:val="32"/>
        </w:rPr>
        <w:t>部门预算为</w:t>
      </w:r>
      <w:r w:rsidR="00D53CF4">
        <w:rPr>
          <w:rFonts w:ascii="仿宋" w:eastAsia="仿宋" w:hAnsi="仿宋" w:hint="eastAsia"/>
          <w:sz w:val="32"/>
          <w:szCs w:val="32"/>
        </w:rPr>
        <w:t>江绵乡龙卡寺管委会</w:t>
      </w:r>
      <w:r>
        <w:rPr>
          <w:rFonts w:ascii="仿宋" w:eastAsia="仿宋" w:hAnsi="仿宋" w:hint="eastAsia"/>
          <w:sz w:val="32"/>
          <w:szCs w:val="32"/>
        </w:rPr>
        <w:t>部门预算。</w:t>
      </w:r>
    </w:p>
    <w:p w:rsidR="002B70E9" w:rsidRDefault="002B70E9">
      <w:pPr>
        <w:spacing w:line="588" w:lineRule="exact"/>
        <w:jc w:val="center"/>
        <w:rPr>
          <w:rFonts w:ascii="方正小标宋简体" w:eastAsia="方正小标宋简体" w:hAnsi="仿宋"/>
          <w:sz w:val="40"/>
          <w:szCs w:val="32"/>
        </w:rPr>
      </w:pPr>
    </w:p>
    <w:p w:rsidR="002B70E9" w:rsidRPr="00D53CF4"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D53CF4" w:rsidRDefault="00D53CF4">
      <w:pPr>
        <w:spacing w:line="588" w:lineRule="exact"/>
        <w:jc w:val="center"/>
        <w:rPr>
          <w:rFonts w:ascii="方正小标宋简体" w:eastAsia="方正小标宋简体" w:hAnsi="仿宋"/>
          <w:sz w:val="40"/>
          <w:szCs w:val="32"/>
        </w:rPr>
      </w:pPr>
    </w:p>
    <w:p w:rsidR="00D53CF4" w:rsidRDefault="00D53CF4">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2B70E9" w:rsidRDefault="002B70E9">
      <w:pPr>
        <w:spacing w:line="588" w:lineRule="exact"/>
        <w:jc w:val="center"/>
        <w:rPr>
          <w:rFonts w:ascii="方正小标宋简体" w:eastAsia="方正小标宋简体" w:hAnsi="仿宋"/>
          <w:sz w:val="40"/>
          <w:szCs w:val="32"/>
        </w:rPr>
      </w:pPr>
    </w:p>
    <w:p w:rsidR="00DC6613" w:rsidRDefault="00107805">
      <w:pPr>
        <w:spacing w:line="588" w:lineRule="exact"/>
        <w:jc w:val="center"/>
        <w:rPr>
          <w:rFonts w:ascii="方正小标宋简体" w:eastAsia="方正小标宋简体" w:hAnsi="仿宋"/>
          <w:sz w:val="40"/>
          <w:szCs w:val="32"/>
        </w:rPr>
      </w:pPr>
      <w:r>
        <w:rPr>
          <w:rFonts w:ascii="方正小标宋简体" w:eastAsia="方正小标宋简体" w:hAnsi="仿宋" w:hint="eastAsia"/>
          <w:sz w:val="40"/>
          <w:szCs w:val="32"/>
        </w:rPr>
        <w:t>第二部分</w:t>
      </w:r>
      <w:r>
        <w:rPr>
          <w:rFonts w:ascii="方正小标宋简体" w:eastAsia="方正小标宋简体" w:hAnsi="仿宋"/>
          <w:sz w:val="40"/>
          <w:szCs w:val="32"/>
        </w:rPr>
        <w:t xml:space="preserve"> </w:t>
      </w:r>
      <w:r>
        <w:rPr>
          <w:rFonts w:ascii="方正小标宋简体" w:eastAsia="方正小标宋简体" w:hAnsi="仿宋" w:hint="eastAsia"/>
          <w:sz w:val="40"/>
          <w:szCs w:val="32"/>
        </w:rPr>
        <w:t>2026</w:t>
      </w:r>
      <w:r w:rsidR="00D53CF4">
        <w:rPr>
          <w:rFonts w:ascii="方正小标宋简体" w:eastAsia="方正小标宋简体" w:hAnsi="仿宋" w:hint="eastAsia"/>
          <w:sz w:val="40"/>
          <w:szCs w:val="32"/>
        </w:rPr>
        <w:t>年龙卡寺</w:t>
      </w:r>
      <w:r>
        <w:rPr>
          <w:rFonts w:ascii="方正小标宋简体" w:eastAsia="方正小标宋简体" w:hAnsi="仿宋" w:hint="eastAsia"/>
          <w:sz w:val="40"/>
          <w:szCs w:val="32"/>
        </w:rPr>
        <w:t>预算表</w:t>
      </w:r>
    </w:p>
    <w:p w:rsidR="00DC6613" w:rsidRDefault="00DC6613">
      <w:pPr>
        <w:spacing w:line="588" w:lineRule="exact"/>
        <w:ind w:firstLineChars="200" w:firstLine="640"/>
        <w:rPr>
          <w:rFonts w:ascii="方正小标宋简体" w:eastAsia="方正小标宋简体" w:hAnsi="仿宋"/>
          <w:sz w:val="32"/>
          <w:szCs w:val="32"/>
        </w:rPr>
      </w:pPr>
    </w:p>
    <w:p w:rsidR="00DC6613" w:rsidRDefault="00107805">
      <w:pPr>
        <w:spacing w:line="588" w:lineRule="exact"/>
        <w:ind w:firstLineChars="200" w:firstLine="640"/>
        <w:rPr>
          <w:rFonts w:ascii="方正小标宋简体" w:eastAsia="方正小标宋简体" w:hAnsi="仿宋"/>
          <w:sz w:val="32"/>
          <w:szCs w:val="32"/>
        </w:rPr>
      </w:pPr>
      <w:r>
        <w:rPr>
          <w:rFonts w:ascii="方正小标宋简体" w:eastAsia="方正小标宋简体" w:hAnsi="仿宋" w:hint="eastAsia"/>
          <w:sz w:val="32"/>
          <w:szCs w:val="32"/>
        </w:rPr>
        <w:t>表格详见附件。</w:t>
      </w:r>
    </w:p>
    <w:p w:rsidR="00DC6613" w:rsidRDefault="00DC6613"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2B70E9" w:rsidRDefault="002B70E9" w:rsidP="00134CDB">
      <w:pPr>
        <w:spacing w:line="588" w:lineRule="exact"/>
        <w:rPr>
          <w:rFonts w:ascii="仿宋" w:eastAsia="仿宋" w:hAnsi="仿宋"/>
          <w:sz w:val="32"/>
          <w:szCs w:val="32"/>
        </w:rPr>
      </w:pPr>
    </w:p>
    <w:p w:rsidR="00DC6613" w:rsidRPr="002B70E9" w:rsidRDefault="00107805" w:rsidP="002B70E9">
      <w:pPr>
        <w:spacing w:line="588" w:lineRule="exact"/>
        <w:rPr>
          <w:rFonts w:ascii="方正小标宋简体" w:eastAsia="方正小标宋简体" w:hAnsi="仿宋"/>
          <w:sz w:val="40"/>
          <w:szCs w:val="32"/>
        </w:rPr>
      </w:pPr>
      <w:r>
        <w:rPr>
          <w:rFonts w:ascii="方正小标宋简体" w:eastAsia="方正小标宋简体" w:hAnsi="仿宋" w:hint="eastAsia"/>
          <w:sz w:val="40"/>
          <w:szCs w:val="32"/>
        </w:rPr>
        <w:t>第三部分</w:t>
      </w:r>
      <w:r>
        <w:rPr>
          <w:rFonts w:ascii="方正小标宋简体" w:eastAsia="方正小标宋简体" w:hAnsi="仿宋"/>
          <w:sz w:val="40"/>
          <w:szCs w:val="32"/>
        </w:rPr>
        <w:t xml:space="preserve"> </w:t>
      </w:r>
      <w:r>
        <w:rPr>
          <w:rFonts w:ascii="方正小标宋简体" w:eastAsia="方正小标宋简体" w:hAnsi="仿宋" w:hint="eastAsia"/>
          <w:sz w:val="40"/>
          <w:szCs w:val="32"/>
        </w:rPr>
        <w:t>2026年部门预算情况说明</w:t>
      </w:r>
    </w:p>
    <w:p w:rsidR="00DC6613" w:rsidRDefault="00107805">
      <w:pPr>
        <w:spacing w:line="588" w:lineRule="exact"/>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hint="eastAsia"/>
          <w:sz w:val="32"/>
          <w:szCs w:val="32"/>
        </w:rPr>
        <w:t>、</w:t>
      </w:r>
      <w:r>
        <w:rPr>
          <w:rFonts w:ascii="黑体" w:eastAsia="黑体" w:hAnsi="黑体"/>
          <w:sz w:val="32"/>
          <w:szCs w:val="32"/>
        </w:rPr>
        <w:t>部门预算收支增减变化情况</w:t>
      </w:r>
    </w:p>
    <w:p w:rsidR="00DC6613" w:rsidRPr="00FA6E24" w:rsidRDefault="00107805" w:rsidP="00FA6E24">
      <w:pPr>
        <w:spacing w:line="588" w:lineRule="exact"/>
        <w:ind w:firstLineChars="200" w:firstLine="640"/>
        <w:rPr>
          <w:rFonts w:ascii="仿宋" w:eastAsia="仿宋" w:hAnsi="仿宋"/>
          <w:sz w:val="32"/>
          <w:szCs w:val="32"/>
        </w:rPr>
      </w:pPr>
      <w:r>
        <w:rPr>
          <w:rFonts w:ascii="仿宋" w:eastAsia="仿宋" w:hAnsi="仿宋"/>
          <w:sz w:val="32"/>
          <w:szCs w:val="32"/>
        </w:rPr>
        <w:t>例如</w:t>
      </w:r>
      <w:r>
        <w:rPr>
          <w:rFonts w:ascii="仿宋" w:eastAsia="仿宋" w:hAnsi="仿宋" w:hint="eastAsia"/>
          <w:sz w:val="32"/>
          <w:szCs w:val="32"/>
        </w:rPr>
        <w:t>：2026</w:t>
      </w:r>
      <w:r w:rsidR="008B2E15">
        <w:rPr>
          <w:rFonts w:ascii="仿宋" w:eastAsia="仿宋" w:hAnsi="仿宋" w:hint="eastAsia"/>
          <w:sz w:val="32"/>
          <w:szCs w:val="32"/>
        </w:rPr>
        <w:t>年本部门收入预算</w:t>
      </w:r>
      <w:r w:rsidR="00D53CF4">
        <w:rPr>
          <w:rFonts w:ascii="仿宋" w:eastAsia="仿宋" w:hAnsi="仿宋" w:hint="eastAsia"/>
          <w:bCs/>
          <w:sz w:val="32"/>
          <w:szCs w:val="32"/>
        </w:rPr>
        <w:t>526.93</w:t>
      </w:r>
      <w:r w:rsidR="00A318C5">
        <w:rPr>
          <w:rFonts w:ascii="仿宋" w:eastAsia="仿宋" w:hAnsi="仿宋" w:hint="eastAsia"/>
          <w:sz w:val="32"/>
          <w:szCs w:val="32"/>
        </w:rPr>
        <w:t>万元，比上年增长</w:t>
      </w:r>
      <w:r w:rsidR="00D53CF4">
        <w:rPr>
          <w:rFonts w:ascii="仿宋" w:eastAsia="仿宋" w:hAnsi="仿宋" w:hint="eastAsia"/>
          <w:sz w:val="32"/>
          <w:szCs w:val="32"/>
        </w:rPr>
        <w:t>526.93</w:t>
      </w:r>
      <w:r w:rsidR="00A318C5">
        <w:rPr>
          <w:rFonts w:ascii="仿宋" w:eastAsia="仿宋" w:hAnsi="仿宋" w:hint="eastAsia"/>
          <w:sz w:val="32"/>
          <w:szCs w:val="32"/>
        </w:rPr>
        <w:t>万</w:t>
      </w:r>
      <w:r>
        <w:rPr>
          <w:rFonts w:ascii="仿宋" w:eastAsia="仿宋" w:hAnsi="仿宋" w:hint="eastAsia"/>
          <w:sz w:val="32"/>
          <w:szCs w:val="32"/>
        </w:rPr>
        <w:t>，</w:t>
      </w:r>
      <w:r w:rsidR="00A318C5">
        <w:rPr>
          <w:rFonts w:ascii="仿宋" w:eastAsia="仿宋" w:hAnsi="仿宋" w:hint="eastAsia"/>
          <w:sz w:val="32"/>
          <w:szCs w:val="32"/>
        </w:rPr>
        <w:t>增长100%,</w:t>
      </w:r>
      <w:r>
        <w:rPr>
          <w:rFonts w:ascii="仿宋" w:eastAsia="仿宋" w:hAnsi="仿宋" w:hint="eastAsia"/>
          <w:sz w:val="32"/>
          <w:szCs w:val="32"/>
        </w:rPr>
        <w:t>主要原因是：</w:t>
      </w:r>
      <w:r w:rsidR="00622A2E">
        <w:rPr>
          <w:rFonts w:ascii="仿宋" w:eastAsia="仿宋" w:hAnsi="仿宋" w:hint="eastAsia"/>
          <w:sz w:val="32"/>
          <w:szCs w:val="32"/>
        </w:rPr>
        <w:t>上年预算为所有二级单位合并核算，本年度二级单位均单独编制预算。</w:t>
      </w:r>
      <w:r>
        <w:rPr>
          <w:rFonts w:ascii="仿宋" w:eastAsia="仿宋" w:hAnsi="仿宋" w:hint="eastAsia"/>
          <w:sz w:val="32"/>
          <w:szCs w:val="32"/>
        </w:rPr>
        <w:t>支出预算</w:t>
      </w:r>
      <w:r w:rsidR="00D53CF4">
        <w:rPr>
          <w:rFonts w:ascii="仿宋" w:eastAsia="仿宋" w:hAnsi="仿宋" w:hint="eastAsia"/>
          <w:sz w:val="32"/>
          <w:szCs w:val="32"/>
        </w:rPr>
        <w:t>526.93</w:t>
      </w:r>
      <w:r w:rsidR="00A318C5">
        <w:rPr>
          <w:rFonts w:ascii="仿宋" w:eastAsia="仿宋" w:hAnsi="仿宋" w:hint="eastAsia"/>
          <w:sz w:val="32"/>
          <w:szCs w:val="32"/>
        </w:rPr>
        <w:t>万元，比上年增长</w:t>
      </w:r>
      <w:r w:rsidR="00D53CF4">
        <w:rPr>
          <w:rFonts w:ascii="仿宋" w:eastAsia="仿宋" w:hAnsi="仿宋" w:hint="eastAsia"/>
          <w:sz w:val="32"/>
          <w:szCs w:val="32"/>
        </w:rPr>
        <w:t>526.93</w:t>
      </w:r>
      <w:r w:rsidR="00CC0147">
        <w:rPr>
          <w:rFonts w:ascii="仿宋" w:eastAsia="仿宋" w:hAnsi="仿宋" w:hint="eastAsia"/>
          <w:sz w:val="32"/>
          <w:szCs w:val="32"/>
        </w:rPr>
        <w:t>万元，增长100</w:t>
      </w:r>
      <w:r>
        <w:rPr>
          <w:rFonts w:ascii="仿宋" w:eastAsia="仿宋" w:hAnsi="仿宋" w:hint="eastAsia"/>
          <w:sz w:val="32"/>
          <w:szCs w:val="32"/>
        </w:rPr>
        <w:t>%</w:t>
      </w:r>
      <w:r w:rsidR="00FE2B9A">
        <w:rPr>
          <w:rFonts w:ascii="仿宋" w:eastAsia="仿宋" w:hAnsi="仿宋" w:hint="eastAsia"/>
          <w:sz w:val="32"/>
          <w:szCs w:val="32"/>
        </w:rPr>
        <w:t>，主要原因是：上年预算为所有二级单位合并核算，本年度二级单位均单独编制预算</w:t>
      </w:r>
      <w:r>
        <w:rPr>
          <w:rFonts w:ascii="仿宋" w:eastAsia="仿宋" w:hAnsi="仿宋" w:hint="eastAsia"/>
          <w:sz w:val="32"/>
          <w:szCs w:val="32"/>
        </w:rPr>
        <w:t>。</w:t>
      </w:r>
    </w:p>
    <w:p w:rsidR="00DC6613" w:rsidRDefault="00107805">
      <w:pPr>
        <w:spacing w:line="588" w:lineRule="exact"/>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hint="eastAsia"/>
          <w:sz w:val="32"/>
          <w:szCs w:val="32"/>
        </w:rPr>
        <w:t>、“</w:t>
      </w:r>
      <w:r>
        <w:rPr>
          <w:rFonts w:ascii="黑体" w:eastAsia="黑体" w:hAnsi="黑体"/>
          <w:sz w:val="32"/>
          <w:szCs w:val="32"/>
        </w:rPr>
        <w:t>三公</w:t>
      </w:r>
      <w:r>
        <w:rPr>
          <w:rFonts w:ascii="黑体" w:eastAsia="黑体" w:hAnsi="黑体" w:hint="eastAsia"/>
          <w:sz w:val="32"/>
          <w:szCs w:val="32"/>
        </w:rPr>
        <w:t>”</w:t>
      </w:r>
      <w:r>
        <w:rPr>
          <w:rFonts w:ascii="黑体" w:eastAsia="黑体" w:hAnsi="黑体"/>
          <w:sz w:val="32"/>
          <w:szCs w:val="32"/>
        </w:rPr>
        <w:t>经费安排情况</w:t>
      </w:r>
    </w:p>
    <w:p w:rsidR="00E610CF" w:rsidRPr="00E610CF" w:rsidRDefault="00E610CF" w:rsidP="00D57202">
      <w:pPr>
        <w:spacing w:line="588" w:lineRule="exact"/>
        <w:ind w:firstLineChars="200" w:firstLine="640"/>
        <w:rPr>
          <w:rFonts w:ascii="仿宋" w:eastAsia="仿宋" w:hAnsi="仿宋"/>
          <w:sz w:val="32"/>
          <w:szCs w:val="32"/>
        </w:rPr>
      </w:pPr>
      <w:r>
        <w:rPr>
          <w:rFonts w:ascii="仿宋" w:eastAsia="仿宋" w:hAnsi="仿宋" w:hint="eastAsia"/>
          <w:sz w:val="32"/>
          <w:szCs w:val="32"/>
        </w:rPr>
        <w:t>2026</w:t>
      </w:r>
      <w:r w:rsidRPr="00E610CF">
        <w:rPr>
          <w:rFonts w:ascii="仿宋" w:eastAsia="仿宋" w:hAnsi="仿宋" w:hint="eastAsia"/>
          <w:sz w:val="32"/>
          <w:szCs w:val="32"/>
        </w:rPr>
        <w:t>年本部门财政拨款安排“三公”经费</w:t>
      </w:r>
      <w:r w:rsidR="00B17315">
        <w:rPr>
          <w:rFonts w:ascii="仿宋" w:eastAsia="仿宋" w:hAnsi="仿宋" w:hint="eastAsia"/>
          <w:sz w:val="32"/>
          <w:szCs w:val="32"/>
        </w:rPr>
        <w:t>6</w:t>
      </w:r>
      <w:r w:rsidRPr="00E610CF">
        <w:rPr>
          <w:rFonts w:ascii="仿宋" w:eastAsia="仿宋" w:hAnsi="仿宋" w:hint="eastAsia"/>
          <w:sz w:val="32"/>
          <w:szCs w:val="32"/>
        </w:rPr>
        <w:t>万元。其全部为公务用车运行维护费。</w:t>
      </w:r>
      <w:r w:rsidR="00AC00CC">
        <w:rPr>
          <w:rFonts w:ascii="仿宋" w:eastAsia="仿宋" w:hAnsi="仿宋" w:hint="eastAsia"/>
          <w:sz w:val="32"/>
          <w:szCs w:val="32"/>
        </w:rPr>
        <w:t>与上年保持一致，无增减变动。</w:t>
      </w:r>
      <w:r w:rsidR="00AC00CC">
        <w:rPr>
          <w:rFonts w:ascii="仿宋" w:eastAsia="仿宋" w:hAnsi="仿宋" w:hint="eastAsia"/>
          <w:sz w:val="32"/>
          <w:szCs w:val="32"/>
        </w:rPr>
        <w:t>主要原因：</w:t>
      </w:r>
      <w:r w:rsidR="00AC00CC">
        <w:rPr>
          <w:rFonts w:ascii="仿宋" w:eastAsia="仿宋" w:hAnsi="仿宋" w:hint="eastAsia"/>
          <w:sz w:val="32"/>
          <w:szCs w:val="32"/>
        </w:rPr>
        <w:t>本年严格执行厉行节约、</w:t>
      </w:r>
      <w:proofErr w:type="gramStart"/>
      <w:r w:rsidR="00AC00CC">
        <w:rPr>
          <w:rFonts w:ascii="仿宋" w:eastAsia="仿宋" w:hAnsi="仿宋" w:hint="eastAsia"/>
          <w:sz w:val="32"/>
          <w:szCs w:val="32"/>
        </w:rPr>
        <w:t>严控非</w:t>
      </w:r>
      <w:proofErr w:type="gramEnd"/>
      <w:r w:rsidR="00AC00CC">
        <w:rPr>
          <w:rFonts w:ascii="仿宋" w:eastAsia="仿宋" w:hAnsi="仿宋" w:hint="eastAsia"/>
          <w:sz w:val="32"/>
          <w:szCs w:val="32"/>
        </w:rPr>
        <w:t>刚性支出要求，结合单位实际公务需求科学核定，</w:t>
      </w:r>
      <w:proofErr w:type="gramStart"/>
      <w:r w:rsidR="00AC00CC">
        <w:rPr>
          <w:rFonts w:ascii="仿宋" w:eastAsia="仿宋" w:hAnsi="仿宋" w:hint="eastAsia"/>
          <w:sz w:val="32"/>
          <w:szCs w:val="32"/>
        </w:rPr>
        <w:t>故预算</w:t>
      </w:r>
      <w:proofErr w:type="gramEnd"/>
      <w:r w:rsidR="00AC00CC">
        <w:rPr>
          <w:rFonts w:ascii="仿宋" w:eastAsia="仿宋" w:hAnsi="仿宋" w:hint="eastAsia"/>
          <w:sz w:val="32"/>
          <w:szCs w:val="32"/>
        </w:rPr>
        <w:t>与上年保持一致、无增减变动。</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C2225A" w:rsidRPr="00C2225A" w:rsidRDefault="00C2225A" w:rsidP="0004363E">
      <w:pPr>
        <w:rPr>
          <w:rFonts w:ascii="宋体" w:hAnsi="宋体" w:cs="宋体"/>
          <w:color w:val="000000"/>
          <w:kern w:val="0"/>
          <w:sz w:val="22"/>
          <w:szCs w:val="22"/>
        </w:rPr>
      </w:pPr>
      <w:r>
        <w:rPr>
          <w:rFonts w:ascii="仿宋" w:eastAsia="仿宋" w:hAnsi="仿宋" w:hint="eastAsia"/>
          <w:sz w:val="32"/>
          <w:szCs w:val="32"/>
        </w:rPr>
        <w:t>2026</w:t>
      </w:r>
      <w:r w:rsidR="00B17315">
        <w:rPr>
          <w:rFonts w:ascii="仿宋" w:eastAsia="仿宋" w:hAnsi="仿宋" w:hint="eastAsia"/>
          <w:sz w:val="32"/>
          <w:szCs w:val="32"/>
        </w:rPr>
        <w:t>年，龙卡寺</w:t>
      </w:r>
      <w:r w:rsidRPr="00C2225A">
        <w:rPr>
          <w:rFonts w:ascii="仿宋" w:eastAsia="仿宋" w:hAnsi="仿宋" w:hint="eastAsia"/>
          <w:sz w:val="32"/>
          <w:szCs w:val="32"/>
        </w:rPr>
        <w:t>运行经费安排</w:t>
      </w:r>
      <w:r w:rsidR="0004363E" w:rsidRPr="0004363E">
        <w:rPr>
          <w:rFonts w:ascii="宋体" w:hAnsi="宋体" w:cs="宋体" w:hint="eastAsia"/>
          <w:color w:val="000000"/>
          <w:kern w:val="0"/>
          <w:sz w:val="32"/>
          <w:szCs w:val="32"/>
        </w:rPr>
        <w:t>45.77</w:t>
      </w:r>
      <w:r w:rsidRPr="00C2225A">
        <w:rPr>
          <w:rFonts w:ascii="仿宋" w:eastAsia="仿宋" w:hAnsi="仿宋" w:hint="eastAsia"/>
          <w:sz w:val="32"/>
          <w:szCs w:val="32"/>
        </w:rPr>
        <w:t>万元，比上年</w:t>
      </w:r>
      <w:r w:rsidRPr="00C2225A">
        <w:rPr>
          <w:rFonts w:ascii="仿宋" w:eastAsia="仿宋" w:hAnsi="仿宋" w:hint="eastAsia"/>
          <w:color w:val="000000" w:themeColor="text1"/>
          <w:sz w:val="32"/>
          <w:szCs w:val="32"/>
        </w:rPr>
        <w:t>增加</w:t>
      </w:r>
      <w:r w:rsidR="0004363E">
        <w:rPr>
          <w:rFonts w:ascii="仿宋" w:eastAsia="仿宋" w:hAnsi="仿宋" w:hint="eastAsia"/>
          <w:color w:val="000000" w:themeColor="text1"/>
          <w:sz w:val="32"/>
          <w:szCs w:val="32"/>
        </w:rPr>
        <w:t>45.77</w:t>
      </w:r>
      <w:r w:rsidRPr="00C2225A">
        <w:rPr>
          <w:rFonts w:ascii="仿宋" w:eastAsia="仿宋" w:hAnsi="仿宋" w:hint="eastAsia"/>
          <w:color w:val="000000" w:themeColor="text1"/>
          <w:sz w:val="32"/>
          <w:szCs w:val="32"/>
        </w:rPr>
        <w:t>万元，增长</w:t>
      </w:r>
      <w:r w:rsidR="0004363E">
        <w:rPr>
          <w:rFonts w:ascii="仿宋" w:eastAsia="仿宋" w:hAnsi="仿宋" w:hint="eastAsia"/>
          <w:color w:val="000000" w:themeColor="text1"/>
          <w:sz w:val="32"/>
          <w:szCs w:val="32"/>
        </w:rPr>
        <w:t>100</w:t>
      </w:r>
      <w:r w:rsidRPr="00C2225A">
        <w:rPr>
          <w:rFonts w:ascii="仿宋" w:eastAsia="仿宋" w:hAnsi="仿宋" w:hint="eastAsia"/>
          <w:color w:val="000000" w:themeColor="text1"/>
          <w:sz w:val="32"/>
          <w:szCs w:val="32"/>
        </w:rPr>
        <w:t>%，主要原因是：</w:t>
      </w:r>
      <w:r w:rsidR="0004363E">
        <w:rPr>
          <w:rFonts w:ascii="仿宋" w:eastAsia="仿宋" w:hAnsi="仿宋" w:hint="eastAsia"/>
          <w:color w:val="000000" w:themeColor="text1"/>
          <w:sz w:val="32"/>
          <w:szCs w:val="32"/>
        </w:rPr>
        <w:t>上年未做单独预算</w:t>
      </w:r>
      <w:r w:rsidRPr="00C2225A">
        <w:rPr>
          <w:rFonts w:ascii="仿宋" w:eastAsia="仿宋" w:hAnsi="仿宋" w:hint="eastAsia"/>
          <w:sz w:val="32"/>
          <w:szCs w:val="32"/>
        </w:rPr>
        <w:t>。</w:t>
      </w:r>
    </w:p>
    <w:p w:rsidR="00DC6613" w:rsidRDefault="00107805">
      <w:pPr>
        <w:spacing w:line="588" w:lineRule="exact"/>
        <w:ind w:firstLineChars="200" w:firstLine="640"/>
        <w:rPr>
          <w:rFonts w:ascii="黑体" w:eastAsia="黑体" w:hAnsi="黑体"/>
          <w:sz w:val="32"/>
          <w:szCs w:val="32"/>
        </w:rPr>
      </w:pPr>
      <w:r>
        <w:rPr>
          <w:rFonts w:ascii="黑体" w:eastAsia="黑体" w:hAnsi="黑体"/>
          <w:sz w:val="32"/>
          <w:szCs w:val="32"/>
        </w:rPr>
        <w:t>四</w:t>
      </w:r>
      <w:r>
        <w:rPr>
          <w:rFonts w:ascii="黑体" w:eastAsia="黑体" w:hAnsi="黑体" w:hint="eastAsia"/>
          <w:sz w:val="32"/>
          <w:szCs w:val="32"/>
        </w:rPr>
        <w:t>、</w:t>
      </w:r>
      <w:r>
        <w:rPr>
          <w:rFonts w:ascii="黑体" w:eastAsia="黑体" w:hAnsi="黑体"/>
          <w:sz w:val="32"/>
          <w:szCs w:val="32"/>
        </w:rPr>
        <w:t>政府采购情况</w:t>
      </w:r>
    </w:p>
    <w:p w:rsidR="00D677FA" w:rsidRPr="00D677FA" w:rsidRDefault="00F33140" w:rsidP="00D677FA">
      <w:pPr>
        <w:spacing w:line="588" w:lineRule="exact"/>
        <w:ind w:firstLineChars="200" w:firstLine="640"/>
        <w:rPr>
          <w:rFonts w:ascii="仿宋" w:eastAsia="仿宋" w:hAnsi="仿宋"/>
          <w:sz w:val="32"/>
          <w:szCs w:val="32"/>
        </w:rPr>
      </w:pPr>
      <w:r>
        <w:rPr>
          <w:rFonts w:ascii="仿宋" w:eastAsia="仿宋" w:hAnsi="仿宋" w:hint="eastAsia"/>
          <w:sz w:val="32"/>
          <w:szCs w:val="32"/>
        </w:rPr>
        <w:t>2026</w:t>
      </w:r>
      <w:r w:rsidR="00D677FA" w:rsidRPr="00D677FA">
        <w:rPr>
          <w:rFonts w:ascii="仿宋" w:eastAsia="仿宋" w:hAnsi="仿宋" w:hint="eastAsia"/>
          <w:sz w:val="32"/>
          <w:szCs w:val="32"/>
        </w:rPr>
        <w:t>年本部门政府采购安排0万元。</w:t>
      </w:r>
    </w:p>
    <w:p w:rsidR="00DC6613" w:rsidRDefault="00107805" w:rsidP="00D677FA">
      <w:pPr>
        <w:spacing w:line="588" w:lineRule="exact"/>
        <w:ind w:firstLineChars="200" w:firstLine="640"/>
        <w:rPr>
          <w:rFonts w:ascii="黑体" w:eastAsia="黑体" w:hAnsi="黑体"/>
          <w:sz w:val="32"/>
          <w:szCs w:val="32"/>
        </w:rPr>
      </w:pPr>
      <w:r>
        <w:rPr>
          <w:rFonts w:ascii="黑体" w:eastAsia="黑体" w:hAnsi="黑体"/>
          <w:sz w:val="32"/>
          <w:szCs w:val="32"/>
        </w:rPr>
        <w:t>五</w:t>
      </w:r>
      <w:r>
        <w:rPr>
          <w:rFonts w:ascii="黑体" w:eastAsia="黑体" w:hAnsi="黑体" w:hint="eastAsia"/>
          <w:sz w:val="32"/>
          <w:szCs w:val="32"/>
        </w:rPr>
        <w:t>、</w:t>
      </w:r>
      <w:r>
        <w:rPr>
          <w:rFonts w:ascii="黑体" w:eastAsia="黑体" w:hAnsi="黑体"/>
          <w:sz w:val="32"/>
          <w:szCs w:val="32"/>
        </w:rPr>
        <w:t>国有资产占有使用情况</w:t>
      </w:r>
    </w:p>
    <w:p w:rsidR="00CC0147" w:rsidRDefault="00CC0147" w:rsidP="00CC0147">
      <w:pPr>
        <w:spacing w:line="588" w:lineRule="exact"/>
        <w:ind w:firstLineChars="200" w:firstLine="640"/>
        <w:rPr>
          <w:rFonts w:eastAsia="仿宋"/>
          <w:sz w:val="32"/>
          <w:szCs w:val="32"/>
        </w:rPr>
      </w:pPr>
      <w:r>
        <w:rPr>
          <w:rFonts w:eastAsia="仿宋"/>
          <w:sz w:val="32"/>
          <w:szCs w:val="32"/>
        </w:rPr>
        <w:t>截至</w:t>
      </w:r>
      <w:r>
        <w:rPr>
          <w:rFonts w:eastAsia="仿宋"/>
          <w:sz w:val="32"/>
          <w:szCs w:val="32"/>
        </w:rPr>
        <w:t>2026</w:t>
      </w:r>
      <w:r>
        <w:rPr>
          <w:rFonts w:eastAsia="仿宋"/>
          <w:sz w:val="32"/>
          <w:szCs w:val="32"/>
        </w:rPr>
        <w:t>年</w:t>
      </w:r>
      <w:r>
        <w:rPr>
          <w:rFonts w:eastAsia="仿宋"/>
          <w:sz w:val="32"/>
          <w:szCs w:val="32"/>
        </w:rPr>
        <w:t>1</w:t>
      </w:r>
      <w:r>
        <w:rPr>
          <w:rFonts w:eastAsia="仿宋"/>
          <w:sz w:val="32"/>
          <w:szCs w:val="32"/>
        </w:rPr>
        <w:t>月</w:t>
      </w:r>
      <w:r>
        <w:rPr>
          <w:rFonts w:eastAsia="仿宋"/>
          <w:sz w:val="32"/>
          <w:szCs w:val="32"/>
        </w:rPr>
        <w:t>2</w:t>
      </w:r>
      <w:r>
        <w:rPr>
          <w:rFonts w:eastAsia="仿宋" w:hint="eastAsia"/>
          <w:sz w:val="32"/>
          <w:szCs w:val="32"/>
        </w:rPr>
        <w:t>7</w:t>
      </w:r>
      <w:r>
        <w:rPr>
          <w:rFonts w:eastAsia="仿宋"/>
          <w:sz w:val="32"/>
          <w:szCs w:val="32"/>
        </w:rPr>
        <w:t>日，本部门固定资产构成情况为：</w:t>
      </w:r>
      <w:r>
        <w:rPr>
          <w:rFonts w:eastAsia="仿宋"/>
          <w:sz w:val="32"/>
          <w:szCs w:val="32"/>
        </w:rPr>
        <w:lastRenderedPageBreak/>
        <w:t>车辆</w:t>
      </w:r>
      <w:r w:rsidR="00A55BFF">
        <w:rPr>
          <w:rFonts w:eastAsia="仿宋" w:hint="eastAsia"/>
          <w:sz w:val="32"/>
          <w:szCs w:val="32"/>
        </w:rPr>
        <w:t>1</w:t>
      </w:r>
      <w:r>
        <w:rPr>
          <w:rFonts w:eastAsia="仿宋"/>
          <w:sz w:val="32"/>
          <w:szCs w:val="32"/>
        </w:rPr>
        <w:t>辆，单价在</w:t>
      </w:r>
      <w:r>
        <w:rPr>
          <w:rFonts w:eastAsia="仿宋"/>
          <w:sz w:val="32"/>
          <w:szCs w:val="32"/>
        </w:rPr>
        <w:t>50</w:t>
      </w:r>
      <w:r>
        <w:rPr>
          <w:rFonts w:eastAsia="仿宋"/>
          <w:sz w:val="32"/>
          <w:szCs w:val="32"/>
        </w:rPr>
        <w:t>万元以上通用设备</w:t>
      </w:r>
      <w:r>
        <w:rPr>
          <w:rFonts w:eastAsia="仿宋"/>
          <w:sz w:val="32"/>
          <w:szCs w:val="32"/>
        </w:rPr>
        <w:t>0</w:t>
      </w:r>
      <w:r>
        <w:rPr>
          <w:rFonts w:eastAsia="仿宋"/>
          <w:sz w:val="32"/>
          <w:szCs w:val="32"/>
        </w:rPr>
        <w:t>台（套），单价在</w:t>
      </w:r>
      <w:r>
        <w:rPr>
          <w:rFonts w:eastAsia="仿宋"/>
          <w:sz w:val="32"/>
          <w:szCs w:val="32"/>
        </w:rPr>
        <w:t>100</w:t>
      </w:r>
      <w:r>
        <w:rPr>
          <w:rFonts w:eastAsia="仿宋"/>
          <w:sz w:val="32"/>
          <w:szCs w:val="32"/>
        </w:rPr>
        <w:t>万元以上专用设备</w:t>
      </w:r>
      <w:r>
        <w:rPr>
          <w:rFonts w:eastAsia="仿宋"/>
          <w:sz w:val="32"/>
          <w:szCs w:val="32"/>
        </w:rPr>
        <w:t>0</w:t>
      </w:r>
      <w:r>
        <w:rPr>
          <w:rFonts w:eastAsia="仿宋"/>
          <w:sz w:val="32"/>
          <w:szCs w:val="32"/>
        </w:rPr>
        <w:t>台（套）。</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、项目绩效目标情况</w:t>
      </w:r>
    </w:p>
    <w:p w:rsidR="00DC6613" w:rsidRDefault="00107805" w:rsidP="00734578">
      <w:pPr>
        <w:rPr>
          <w:rFonts w:ascii="仿宋" w:eastAsia="仿宋" w:hAnsi="仿宋"/>
          <w:sz w:val="32"/>
          <w:szCs w:val="32"/>
        </w:rPr>
      </w:pPr>
      <w:r>
        <w:rPr>
          <w:rFonts w:ascii="仿宋" w:eastAsia="仿宋" w:hAnsi="仿宋" w:hint="eastAsia"/>
          <w:sz w:val="32"/>
          <w:szCs w:val="32"/>
        </w:rPr>
        <w:t>2026</w:t>
      </w:r>
      <w:r w:rsidR="00CB4761">
        <w:rPr>
          <w:rFonts w:ascii="仿宋" w:eastAsia="仿宋" w:hAnsi="仿宋" w:hint="eastAsia"/>
          <w:sz w:val="32"/>
          <w:szCs w:val="32"/>
        </w:rPr>
        <w:t>年，实行绩效目标管理项目</w:t>
      </w:r>
      <w:r w:rsidR="00F77A14">
        <w:rPr>
          <w:rFonts w:ascii="仿宋" w:eastAsia="仿宋" w:hAnsi="仿宋" w:hint="eastAsia"/>
          <w:sz w:val="32"/>
          <w:szCs w:val="32"/>
        </w:rPr>
        <w:t>1</w:t>
      </w:r>
      <w:bookmarkStart w:id="0" w:name="_GoBack"/>
      <w:bookmarkEnd w:id="0"/>
      <w:r w:rsidR="00CB4761">
        <w:rPr>
          <w:rFonts w:ascii="仿宋" w:eastAsia="仿宋" w:hAnsi="仿宋" w:hint="eastAsia"/>
          <w:sz w:val="32"/>
          <w:szCs w:val="32"/>
        </w:rPr>
        <w:t>个，资金</w:t>
      </w:r>
      <w:r w:rsidR="00EC4960">
        <w:rPr>
          <w:rFonts w:ascii="宋体" w:hAnsi="宋体" w:cs="宋体" w:hint="eastAsia"/>
          <w:color w:val="000000"/>
          <w:kern w:val="0"/>
          <w:sz w:val="32"/>
          <w:szCs w:val="32"/>
        </w:rPr>
        <w:t>0.5</w:t>
      </w:r>
      <w:r>
        <w:rPr>
          <w:rFonts w:ascii="仿宋" w:eastAsia="仿宋" w:hAnsi="仿宋" w:hint="eastAsia"/>
          <w:sz w:val="32"/>
          <w:szCs w:val="32"/>
        </w:rPr>
        <w:t>万元，实现项目支出绩效目标管理全覆盖。其中本部门重点项目绩效目标情况如下：</w:t>
      </w:r>
    </w:p>
    <w:p w:rsidR="00CC0147" w:rsidRPr="00734578" w:rsidRDefault="00CC0147" w:rsidP="00734578">
      <w:pPr>
        <w:rPr>
          <w:rFonts w:ascii="宋体" w:hAnsi="宋体" w:cs="宋体"/>
          <w:color w:val="000000"/>
          <w:kern w:val="0"/>
          <w:sz w:val="22"/>
          <w:szCs w:val="22"/>
        </w:rPr>
      </w:pPr>
    </w:p>
    <w:tbl>
      <w:tblPr>
        <w:tblStyle w:val="a5"/>
        <w:tblW w:w="8522" w:type="dxa"/>
        <w:jc w:val="center"/>
        <w:tblLook w:val="04A0" w:firstRow="1" w:lastRow="0" w:firstColumn="1" w:lastColumn="0" w:noHBand="0" w:noVBand="1"/>
      </w:tblPr>
      <w:tblGrid>
        <w:gridCol w:w="4503"/>
        <w:gridCol w:w="1701"/>
        <w:gridCol w:w="2318"/>
      </w:tblGrid>
      <w:tr w:rsidR="00DC6613" w:rsidTr="00A55BFF">
        <w:trPr>
          <w:jc w:val="center"/>
        </w:trPr>
        <w:tc>
          <w:tcPr>
            <w:tcW w:w="4503" w:type="dxa"/>
            <w:vAlign w:val="center"/>
          </w:tcPr>
          <w:p w:rsidR="00DC6613" w:rsidRDefault="00107805">
            <w:pPr>
              <w:spacing w:line="588" w:lineRule="exact"/>
              <w:ind w:firstLineChars="200" w:firstLine="560"/>
              <w:jc w:val="center"/>
              <w:rPr>
                <w:rFonts w:ascii="黑体" w:eastAsia="黑体" w:hAnsi="黑体"/>
                <w:sz w:val="28"/>
                <w:szCs w:val="32"/>
              </w:rPr>
            </w:pPr>
            <w:r>
              <w:rPr>
                <w:rFonts w:ascii="黑体" w:eastAsia="黑体" w:hAnsi="黑体" w:hint="eastAsia"/>
                <w:sz w:val="28"/>
                <w:szCs w:val="32"/>
              </w:rPr>
              <w:t>重点项目</w:t>
            </w:r>
          </w:p>
        </w:tc>
        <w:tc>
          <w:tcPr>
            <w:tcW w:w="1701" w:type="dxa"/>
            <w:vAlign w:val="center"/>
          </w:tcPr>
          <w:p w:rsidR="00DC6613" w:rsidRDefault="00107805" w:rsidP="00A55BFF">
            <w:pPr>
              <w:spacing w:line="588" w:lineRule="exact"/>
              <w:ind w:firstLineChars="200" w:firstLine="560"/>
              <w:jc w:val="center"/>
              <w:rPr>
                <w:rFonts w:ascii="黑体" w:eastAsia="黑体" w:hAnsi="黑体"/>
                <w:sz w:val="28"/>
                <w:szCs w:val="32"/>
              </w:rPr>
            </w:pPr>
            <w:r>
              <w:rPr>
                <w:rFonts w:ascii="黑体" w:eastAsia="黑体" w:hAnsi="黑体" w:hint="eastAsia"/>
                <w:sz w:val="28"/>
                <w:szCs w:val="32"/>
              </w:rPr>
              <w:t>预算数（单位：万元）</w:t>
            </w:r>
          </w:p>
        </w:tc>
        <w:tc>
          <w:tcPr>
            <w:tcW w:w="2318" w:type="dxa"/>
            <w:vAlign w:val="center"/>
          </w:tcPr>
          <w:p w:rsidR="00DC6613" w:rsidRDefault="00107805" w:rsidP="002B70E9">
            <w:pPr>
              <w:spacing w:line="588" w:lineRule="exact"/>
              <w:ind w:firstLineChars="200" w:firstLine="560"/>
              <w:jc w:val="center"/>
              <w:rPr>
                <w:rFonts w:ascii="黑体" w:eastAsia="黑体" w:hAnsi="黑体"/>
                <w:sz w:val="28"/>
                <w:szCs w:val="32"/>
              </w:rPr>
            </w:pPr>
            <w:r>
              <w:rPr>
                <w:rFonts w:ascii="黑体" w:eastAsia="黑体" w:hAnsi="黑体" w:hint="eastAsia"/>
                <w:sz w:val="28"/>
                <w:szCs w:val="32"/>
              </w:rPr>
              <w:t>绩效目标</w:t>
            </w:r>
          </w:p>
        </w:tc>
      </w:tr>
      <w:tr w:rsidR="00A55BFF" w:rsidTr="00A55BFF">
        <w:trPr>
          <w:jc w:val="center"/>
        </w:trPr>
        <w:tc>
          <w:tcPr>
            <w:tcW w:w="4503" w:type="dxa"/>
          </w:tcPr>
          <w:p w:rsidR="00A55BFF" w:rsidRDefault="00462013" w:rsidP="00A97C2E">
            <w:pPr>
              <w:spacing w:line="588" w:lineRule="exact"/>
              <w:rPr>
                <w:rFonts w:ascii="仿宋" w:eastAsia="仿宋" w:hAnsi="仿宋"/>
                <w:sz w:val="28"/>
                <w:szCs w:val="32"/>
              </w:rPr>
            </w:pPr>
            <w:r w:rsidRPr="00462013">
              <w:rPr>
                <w:rFonts w:ascii="仿宋" w:eastAsia="仿宋" w:hAnsi="仿宋" w:hint="eastAsia"/>
                <w:sz w:val="28"/>
                <w:szCs w:val="32"/>
              </w:rPr>
              <w:t>年度综合考核工作经费</w:t>
            </w:r>
          </w:p>
        </w:tc>
        <w:tc>
          <w:tcPr>
            <w:tcW w:w="1701" w:type="dxa"/>
          </w:tcPr>
          <w:p w:rsidR="00A55BFF" w:rsidRDefault="00462013" w:rsidP="00462013">
            <w:pPr>
              <w:spacing w:line="588" w:lineRule="exact"/>
              <w:rPr>
                <w:rFonts w:ascii="仿宋" w:eastAsia="仿宋" w:hAnsi="仿宋"/>
                <w:sz w:val="28"/>
                <w:szCs w:val="32"/>
              </w:rPr>
            </w:pPr>
            <w:r>
              <w:rPr>
                <w:rFonts w:ascii="仿宋" w:eastAsia="仿宋" w:hAnsi="仿宋" w:hint="eastAsia"/>
                <w:sz w:val="28"/>
                <w:szCs w:val="32"/>
              </w:rPr>
              <w:t>0.5</w:t>
            </w:r>
          </w:p>
        </w:tc>
        <w:tc>
          <w:tcPr>
            <w:tcW w:w="2318" w:type="dxa"/>
          </w:tcPr>
          <w:p w:rsidR="00A55BFF" w:rsidRDefault="00A55BFF" w:rsidP="002B70E9">
            <w:pPr>
              <w:spacing w:line="588" w:lineRule="exact"/>
              <w:jc w:val="center"/>
              <w:rPr>
                <w:rFonts w:ascii="仿宋" w:eastAsia="仿宋" w:hAnsi="仿宋"/>
                <w:sz w:val="28"/>
                <w:szCs w:val="32"/>
              </w:rPr>
            </w:pPr>
            <w:r w:rsidRPr="002B70E9">
              <w:rPr>
                <w:rFonts w:ascii="仿宋" w:eastAsia="仿宋" w:hAnsi="仿宋"/>
                <w:sz w:val="28"/>
                <w:szCs w:val="32"/>
              </w:rPr>
              <w:t>按期完成指标</w:t>
            </w:r>
          </w:p>
        </w:tc>
      </w:tr>
    </w:tbl>
    <w:p w:rsidR="00875099" w:rsidRPr="002B70E9" w:rsidRDefault="00875099" w:rsidP="002B70E9">
      <w:pPr>
        <w:spacing w:line="588" w:lineRule="exact"/>
        <w:rPr>
          <w:rFonts w:ascii="仿宋" w:eastAsia="仿宋" w:hAnsi="仿宋"/>
          <w:sz w:val="28"/>
          <w:szCs w:val="32"/>
        </w:rPr>
      </w:pPr>
    </w:p>
    <w:p w:rsidR="00E70486"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七、其他需要说明的情况</w:t>
      </w:r>
    </w:p>
    <w:p w:rsidR="00DC6613" w:rsidRDefault="002B70E9">
      <w:pPr>
        <w:spacing w:line="588" w:lineRule="exact"/>
        <w:ind w:firstLineChars="200" w:firstLine="640"/>
        <w:rPr>
          <w:rFonts w:ascii="黑体" w:eastAsia="黑体" w:hAnsi="黑体"/>
          <w:sz w:val="32"/>
          <w:szCs w:val="32"/>
        </w:rPr>
      </w:pPr>
      <w:r>
        <w:rPr>
          <w:rFonts w:ascii="黑体" w:eastAsia="黑体" w:hAnsi="黑体" w:hint="eastAsia"/>
          <w:sz w:val="32"/>
          <w:szCs w:val="32"/>
        </w:rPr>
        <w:t>无</w:t>
      </w: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A55BFF" w:rsidRDefault="00A55BFF">
      <w:pPr>
        <w:widowControl/>
        <w:spacing w:line="588" w:lineRule="exact"/>
        <w:jc w:val="center"/>
        <w:rPr>
          <w:rFonts w:ascii="仿宋" w:eastAsia="仿宋" w:hAnsi="仿宋"/>
          <w:sz w:val="32"/>
          <w:szCs w:val="32"/>
        </w:rPr>
      </w:pPr>
    </w:p>
    <w:p w:rsidR="00A55BFF" w:rsidRDefault="00A55BFF">
      <w:pPr>
        <w:widowControl/>
        <w:spacing w:line="588" w:lineRule="exact"/>
        <w:jc w:val="center"/>
        <w:rPr>
          <w:rFonts w:ascii="仿宋" w:eastAsia="仿宋" w:hAnsi="仿宋"/>
          <w:sz w:val="32"/>
          <w:szCs w:val="32"/>
        </w:rPr>
      </w:pPr>
    </w:p>
    <w:p w:rsidR="002B70E9" w:rsidRDefault="002B70E9">
      <w:pPr>
        <w:widowControl/>
        <w:spacing w:line="588" w:lineRule="exact"/>
        <w:jc w:val="center"/>
        <w:rPr>
          <w:rFonts w:ascii="仿宋" w:eastAsia="仿宋" w:hAnsi="仿宋"/>
          <w:sz w:val="32"/>
          <w:szCs w:val="32"/>
        </w:rPr>
      </w:pPr>
    </w:p>
    <w:p w:rsidR="00DC6613" w:rsidRDefault="00DC6613"/>
    <w:sectPr w:rsidR="00DC6613">
      <w:headerReference w:type="default" r:id="rId10"/>
      <w:footerReference w:type="even" r:id="rId11"/>
      <w:footerReference w:type="default" r:id="rId12"/>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E55" w:rsidRDefault="006E3E55">
      <w:r>
        <w:separator/>
      </w:r>
    </w:p>
  </w:endnote>
  <w:endnote w:type="continuationSeparator" w:id="0">
    <w:p w:rsidR="006E3E55" w:rsidRDefault="006E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13" w:rsidRDefault="00107805">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6613" w:rsidRDefault="00DC661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13" w:rsidRDefault="00107805">
    <w:pPr>
      <w:pStyle w:val="a3"/>
      <w:framePr w:wrap="around" w:vAnchor="text" w:hAnchor="margin" w:xAlign="center" w:y="1"/>
      <w:rPr>
        <w:rStyle w:val="a6"/>
        <w:rFonts w:ascii="宋体" w:eastAsia="宋体" w:hAnsi="宋体"/>
        <w:sz w:val="24"/>
        <w:szCs w:val="24"/>
      </w:rPr>
    </w:pPr>
    <w:r>
      <w:rPr>
        <w:rStyle w:val="a6"/>
        <w:rFonts w:ascii="宋体" w:eastAsia="宋体" w:hAnsi="宋体"/>
        <w:sz w:val="24"/>
        <w:szCs w:val="24"/>
      </w:rPr>
      <w:fldChar w:fldCharType="begin"/>
    </w:r>
    <w:r>
      <w:rPr>
        <w:rStyle w:val="a6"/>
        <w:rFonts w:ascii="宋体" w:eastAsia="宋体" w:hAnsi="宋体"/>
        <w:sz w:val="24"/>
        <w:szCs w:val="24"/>
      </w:rPr>
      <w:instrText xml:space="preserve">PAGE  </w:instrText>
    </w:r>
    <w:r>
      <w:rPr>
        <w:rStyle w:val="a6"/>
        <w:rFonts w:ascii="宋体" w:eastAsia="宋体" w:hAnsi="宋体"/>
        <w:sz w:val="24"/>
        <w:szCs w:val="24"/>
      </w:rPr>
      <w:fldChar w:fldCharType="separate"/>
    </w:r>
    <w:r w:rsidR="00F77A14">
      <w:rPr>
        <w:rStyle w:val="a6"/>
        <w:rFonts w:ascii="宋体" w:eastAsia="宋体" w:hAnsi="宋体"/>
        <w:noProof/>
        <w:sz w:val="24"/>
        <w:szCs w:val="24"/>
      </w:rPr>
      <w:t>- 7 -</w:t>
    </w:r>
    <w:r>
      <w:rPr>
        <w:rStyle w:val="a6"/>
        <w:rFonts w:ascii="宋体" w:eastAsia="宋体" w:hAnsi="宋体"/>
        <w:sz w:val="24"/>
        <w:szCs w:val="24"/>
      </w:rPr>
      <w:fldChar w:fldCharType="end"/>
    </w:r>
  </w:p>
  <w:p w:rsidR="00DC6613" w:rsidRDefault="00DC661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E55" w:rsidRDefault="006E3E55">
      <w:r>
        <w:separator/>
      </w:r>
    </w:p>
  </w:footnote>
  <w:footnote w:type="continuationSeparator" w:id="0">
    <w:p w:rsidR="006E3E55" w:rsidRDefault="006E3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13" w:rsidRDefault="00DC6613">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56E71"/>
    <w:multiLevelType w:val="hybridMultilevel"/>
    <w:tmpl w:val="2B3600E2"/>
    <w:lvl w:ilvl="0" w:tplc="F670BB8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7BA36971"/>
    <w:multiLevelType w:val="multilevel"/>
    <w:tmpl w:val="7BA36971"/>
    <w:lvl w:ilvl="0">
      <w:start w:val="1"/>
      <w:numFmt w:val="none"/>
      <w:lvlText w:val="一、"/>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613"/>
    <w:rsid w:val="00015EDC"/>
    <w:rsid w:val="00035E94"/>
    <w:rsid w:val="0004363E"/>
    <w:rsid w:val="00107805"/>
    <w:rsid w:val="00111CD9"/>
    <w:rsid w:val="0013456F"/>
    <w:rsid w:val="00134CDB"/>
    <w:rsid w:val="00147CD2"/>
    <w:rsid w:val="001B7EEF"/>
    <w:rsid w:val="001C2C95"/>
    <w:rsid w:val="0021560E"/>
    <w:rsid w:val="00226829"/>
    <w:rsid w:val="00247547"/>
    <w:rsid w:val="002B1263"/>
    <w:rsid w:val="002B70E9"/>
    <w:rsid w:val="002D618C"/>
    <w:rsid w:val="00301D6E"/>
    <w:rsid w:val="00323F65"/>
    <w:rsid w:val="00335888"/>
    <w:rsid w:val="00363CC7"/>
    <w:rsid w:val="003825D9"/>
    <w:rsid w:val="003916E4"/>
    <w:rsid w:val="003C2C16"/>
    <w:rsid w:val="003C4A9D"/>
    <w:rsid w:val="00415F13"/>
    <w:rsid w:val="00462013"/>
    <w:rsid w:val="00476FF8"/>
    <w:rsid w:val="005047F5"/>
    <w:rsid w:val="00586A97"/>
    <w:rsid w:val="0058754F"/>
    <w:rsid w:val="005965C0"/>
    <w:rsid w:val="005B0380"/>
    <w:rsid w:val="0062147A"/>
    <w:rsid w:val="00622A2E"/>
    <w:rsid w:val="006E3433"/>
    <w:rsid w:val="006E3E55"/>
    <w:rsid w:val="00705E73"/>
    <w:rsid w:val="007152D2"/>
    <w:rsid w:val="00733F4A"/>
    <w:rsid w:val="00734578"/>
    <w:rsid w:val="007636C3"/>
    <w:rsid w:val="007F4AEB"/>
    <w:rsid w:val="007F66D9"/>
    <w:rsid w:val="008445D3"/>
    <w:rsid w:val="00875099"/>
    <w:rsid w:val="00887D9D"/>
    <w:rsid w:val="008B1360"/>
    <w:rsid w:val="008B2E15"/>
    <w:rsid w:val="0097717B"/>
    <w:rsid w:val="009B5C91"/>
    <w:rsid w:val="00A318C5"/>
    <w:rsid w:val="00A31D34"/>
    <w:rsid w:val="00A55BFF"/>
    <w:rsid w:val="00A8158F"/>
    <w:rsid w:val="00A97C2E"/>
    <w:rsid w:val="00AC00CC"/>
    <w:rsid w:val="00B12222"/>
    <w:rsid w:val="00B17315"/>
    <w:rsid w:val="00B42510"/>
    <w:rsid w:val="00B42ED4"/>
    <w:rsid w:val="00B46FBF"/>
    <w:rsid w:val="00B51694"/>
    <w:rsid w:val="00B97B46"/>
    <w:rsid w:val="00BB0028"/>
    <w:rsid w:val="00C03C67"/>
    <w:rsid w:val="00C105A2"/>
    <w:rsid w:val="00C2225A"/>
    <w:rsid w:val="00C70550"/>
    <w:rsid w:val="00C8278B"/>
    <w:rsid w:val="00CB4761"/>
    <w:rsid w:val="00CC0147"/>
    <w:rsid w:val="00D53CF4"/>
    <w:rsid w:val="00D56892"/>
    <w:rsid w:val="00D57202"/>
    <w:rsid w:val="00D677FA"/>
    <w:rsid w:val="00D97C86"/>
    <w:rsid w:val="00DC6613"/>
    <w:rsid w:val="00E054BF"/>
    <w:rsid w:val="00E14EE4"/>
    <w:rsid w:val="00E16BE6"/>
    <w:rsid w:val="00E40F18"/>
    <w:rsid w:val="00E53AE5"/>
    <w:rsid w:val="00E610CF"/>
    <w:rsid w:val="00E70486"/>
    <w:rsid w:val="00E73144"/>
    <w:rsid w:val="00EC4960"/>
    <w:rsid w:val="00F33140"/>
    <w:rsid w:val="00F75A00"/>
    <w:rsid w:val="00F77A14"/>
    <w:rsid w:val="00FA6E24"/>
    <w:rsid w:val="00FE2B9A"/>
    <w:rsid w:val="03615FD0"/>
    <w:rsid w:val="202A46ED"/>
    <w:rsid w:val="388C5587"/>
    <w:rsid w:val="42614071"/>
    <w:rsid w:val="787758E4"/>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6" w:lineRule="auto"/>
      <w:outlineLvl w:val="0"/>
    </w:pPr>
    <w:rPr>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style>
  <w:style w:type="paragraph" w:styleId="a7">
    <w:name w:val="List Paragraph"/>
    <w:basedOn w:val="a"/>
    <w:uiPriority w:val="99"/>
    <w:unhideWhenUsed/>
    <w:rsid w:val="00111CD9"/>
    <w:pPr>
      <w:ind w:firstLineChars="200" w:firstLine="420"/>
    </w:pPr>
  </w:style>
  <w:style w:type="paragraph" w:styleId="a8">
    <w:name w:val="Normal (Web)"/>
    <w:basedOn w:val="a"/>
    <w:uiPriority w:val="99"/>
    <w:unhideWhenUsed/>
    <w:rsid w:val="00111CD9"/>
    <w:pPr>
      <w:widowControl/>
      <w:spacing w:before="100" w:beforeAutospacing="1" w:after="100" w:afterAutospacing="1"/>
      <w:jc w:val="left"/>
    </w:pPr>
    <w:rPr>
      <w:rFonts w:ascii="宋体" w:hAnsi="宋体" w:cs="宋体"/>
      <w:kern w:val="0"/>
      <w:sz w:val="24"/>
    </w:rPr>
  </w:style>
  <w:style w:type="paragraph" w:customStyle="1" w:styleId="10">
    <w:name w:val="列出段落1"/>
    <w:basedOn w:val="a"/>
    <w:uiPriority w:val="99"/>
    <w:unhideWhenUsed/>
    <w:rsid w:val="00A318C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6" w:lineRule="auto"/>
      <w:outlineLvl w:val="0"/>
    </w:pPr>
    <w:rPr>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style>
  <w:style w:type="paragraph" w:styleId="a7">
    <w:name w:val="List Paragraph"/>
    <w:basedOn w:val="a"/>
    <w:uiPriority w:val="99"/>
    <w:unhideWhenUsed/>
    <w:rsid w:val="00111CD9"/>
    <w:pPr>
      <w:ind w:firstLineChars="200" w:firstLine="420"/>
    </w:pPr>
  </w:style>
  <w:style w:type="paragraph" w:styleId="a8">
    <w:name w:val="Normal (Web)"/>
    <w:basedOn w:val="a"/>
    <w:uiPriority w:val="99"/>
    <w:unhideWhenUsed/>
    <w:rsid w:val="00111CD9"/>
    <w:pPr>
      <w:widowControl/>
      <w:spacing w:before="100" w:beforeAutospacing="1" w:after="100" w:afterAutospacing="1"/>
      <w:jc w:val="left"/>
    </w:pPr>
    <w:rPr>
      <w:rFonts w:ascii="宋体" w:hAnsi="宋体" w:cs="宋体"/>
      <w:kern w:val="0"/>
      <w:sz w:val="24"/>
    </w:rPr>
  </w:style>
  <w:style w:type="paragraph" w:customStyle="1" w:styleId="10">
    <w:name w:val="列出段落1"/>
    <w:basedOn w:val="a"/>
    <w:uiPriority w:val="99"/>
    <w:unhideWhenUsed/>
    <w:rsid w:val="00A318C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608">
      <w:bodyDiv w:val="1"/>
      <w:marLeft w:val="0"/>
      <w:marRight w:val="0"/>
      <w:marTop w:val="0"/>
      <w:marBottom w:val="0"/>
      <w:divBdr>
        <w:top w:val="none" w:sz="0" w:space="0" w:color="auto"/>
        <w:left w:val="none" w:sz="0" w:space="0" w:color="auto"/>
        <w:bottom w:val="none" w:sz="0" w:space="0" w:color="auto"/>
        <w:right w:val="none" w:sz="0" w:space="0" w:color="auto"/>
      </w:divBdr>
    </w:div>
    <w:div w:id="6449074">
      <w:bodyDiv w:val="1"/>
      <w:marLeft w:val="0"/>
      <w:marRight w:val="0"/>
      <w:marTop w:val="0"/>
      <w:marBottom w:val="0"/>
      <w:divBdr>
        <w:top w:val="none" w:sz="0" w:space="0" w:color="auto"/>
        <w:left w:val="none" w:sz="0" w:space="0" w:color="auto"/>
        <w:bottom w:val="none" w:sz="0" w:space="0" w:color="auto"/>
        <w:right w:val="none" w:sz="0" w:space="0" w:color="auto"/>
      </w:divBdr>
    </w:div>
    <w:div w:id="116220208">
      <w:bodyDiv w:val="1"/>
      <w:marLeft w:val="0"/>
      <w:marRight w:val="0"/>
      <w:marTop w:val="0"/>
      <w:marBottom w:val="0"/>
      <w:divBdr>
        <w:top w:val="none" w:sz="0" w:space="0" w:color="auto"/>
        <w:left w:val="none" w:sz="0" w:space="0" w:color="auto"/>
        <w:bottom w:val="none" w:sz="0" w:space="0" w:color="auto"/>
        <w:right w:val="none" w:sz="0" w:space="0" w:color="auto"/>
      </w:divBdr>
    </w:div>
    <w:div w:id="184364168">
      <w:bodyDiv w:val="1"/>
      <w:marLeft w:val="0"/>
      <w:marRight w:val="0"/>
      <w:marTop w:val="0"/>
      <w:marBottom w:val="0"/>
      <w:divBdr>
        <w:top w:val="none" w:sz="0" w:space="0" w:color="auto"/>
        <w:left w:val="none" w:sz="0" w:space="0" w:color="auto"/>
        <w:bottom w:val="none" w:sz="0" w:space="0" w:color="auto"/>
        <w:right w:val="none" w:sz="0" w:space="0" w:color="auto"/>
      </w:divBdr>
    </w:div>
    <w:div w:id="300890303">
      <w:bodyDiv w:val="1"/>
      <w:marLeft w:val="0"/>
      <w:marRight w:val="0"/>
      <w:marTop w:val="0"/>
      <w:marBottom w:val="0"/>
      <w:divBdr>
        <w:top w:val="none" w:sz="0" w:space="0" w:color="auto"/>
        <w:left w:val="none" w:sz="0" w:space="0" w:color="auto"/>
        <w:bottom w:val="none" w:sz="0" w:space="0" w:color="auto"/>
        <w:right w:val="none" w:sz="0" w:space="0" w:color="auto"/>
      </w:divBdr>
    </w:div>
    <w:div w:id="344289785">
      <w:bodyDiv w:val="1"/>
      <w:marLeft w:val="0"/>
      <w:marRight w:val="0"/>
      <w:marTop w:val="0"/>
      <w:marBottom w:val="0"/>
      <w:divBdr>
        <w:top w:val="none" w:sz="0" w:space="0" w:color="auto"/>
        <w:left w:val="none" w:sz="0" w:space="0" w:color="auto"/>
        <w:bottom w:val="none" w:sz="0" w:space="0" w:color="auto"/>
        <w:right w:val="none" w:sz="0" w:space="0" w:color="auto"/>
      </w:divBdr>
    </w:div>
    <w:div w:id="433941551">
      <w:bodyDiv w:val="1"/>
      <w:marLeft w:val="0"/>
      <w:marRight w:val="0"/>
      <w:marTop w:val="0"/>
      <w:marBottom w:val="0"/>
      <w:divBdr>
        <w:top w:val="none" w:sz="0" w:space="0" w:color="auto"/>
        <w:left w:val="none" w:sz="0" w:space="0" w:color="auto"/>
        <w:bottom w:val="none" w:sz="0" w:space="0" w:color="auto"/>
        <w:right w:val="none" w:sz="0" w:space="0" w:color="auto"/>
      </w:divBdr>
    </w:div>
    <w:div w:id="741105079">
      <w:bodyDiv w:val="1"/>
      <w:marLeft w:val="0"/>
      <w:marRight w:val="0"/>
      <w:marTop w:val="0"/>
      <w:marBottom w:val="0"/>
      <w:divBdr>
        <w:top w:val="none" w:sz="0" w:space="0" w:color="auto"/>
        <w:left w:val="none" w:sz="0" w:space="0" w:color="auto"/>
        <w:bottom w:val="none" w:sz="0" w:space="0" w:color="auto"/>
        <w:right w:val="none" w:sz="0" w:space="0" w:color="auto"/>
      </w:divBdr>
    </w:div>
    <w:div w:id="1351253865">
      <w:bodyDiv w:val="1"/>
      <w:marLeft w:val="0"/>
      <w:marRight w:val="0"/>
      <w:marTop w:val="0"/>
      <w:marBottom w:val="0"/>
      <w:divBdr>
        <w:top w:val="none" w:sz="0" w:space="0" w:color="auto"/>
        <w:left w:val="none" w:sz="0" w:space="0" w:color="auto"/>
        <w:bottom w:val="none" w:sz="0" w:space="0" w:color="auto"/>
        <w:right w:val="none" w:sz="0" w:space="0" w:color="auto"/>
      </w:divBdr>
    </w:div>
    <w:div w:id="1379821164">
      <w:bodyDiv w:val="1"/>
      <w:marLeft w:val="0"/>
      <w:marRight w:val="0"/>
      <w:marTop w:val="0"/>
      <w:marBottom w:val="0"/>
      <w:divBdr>
        <w:top w:val="none" w:sz="0" w:space="0" w:color="auto"/>
        <w:left w:val="none" w:sz="0" w:space="0" w:color="auto"/>
        <w:bottom w:val="none" w:sz="0" w:space="0" w:color="auto"/>
        <w:right w:val="none" w:sz="0" w:space="0" w:color="auto"/>
      </w:divBdr>
    </w:div>
    <w:div w:id="1390806640">
      <w:bodyDiv w:val="1"/>
      <w:marLeft w:val="0"/>
      <w:marRight w:val="0"/>
      <w:marTop w:val="0"/>
      <w:marBottom w:val="0"/>
      <w:divBdr>
        <w:top w:val="none" w:sz="0" w:space="0" w:color="auto"/>
        <w:left w:val="none" w:sz="0" w:space="0" w:color="auto"/>
        <w:bottom w:val="none" w:sz="0" w:space="0" w:color="auto"/>
        <w:right w:val="none" w:sz="0" w:space="0" w:color="auto"/>
      </w:divBdr>
    </w:div>
    <w:div w:id="1687442403">
      <w:bodyDiv w:val="1"/>
      <w:marLeft w:val="0"/>
      <w:marRight w:val="0"/>
      <w:marTop w:val="0"/>
      <w:marBottom w:val="0"/>
      <w:divBdr>
        <w:top w:val="none" w:sz="0" w:space="0" w:color="auto"/>
        <w:left w:val="none" w:sz="0" w:space="0" w:color="auto"/>
        <w:bottom w:val="none" w:sz="0" w:space="0" w:color="auto"/>
        <w:right w:val="none" w:sz="0" w:space="0" w:color="auto"/>
      </w:divBdr>
    </w:div>
    <w:div w:id="1720978759">
      <w:bodyDiv w:val="1"/>
      <w:marLeft w:val="0"/>
      <w:marRight w:val="0"/>
      <w:marTop w:val="0"/>
      <w:marBottom w:val="0"/>
      <w:divBdr>
        <w:top w:val="none" w:sz="0" w:space="0" w:color="auto"/>
        <w:left w:val="none" w:sz="0" w:space="0" w:color="auto"/>
        <w:bottom w:val="none" w:sz="0" w:space="0" w:color="auto"/>
        <w:right w:val="none" w:sz="0" w:space="0" w:color="auto"/>
      </w:divBdr>
    </w:div>
    <w:div w:id="2122911964">
      <w:bodyDiv w:val="1"/>
      <w:marLeft w:val="0"/>
      <w:marRight w:val="0"/>
      <w:marTop w:val="0"/>
      <w:marBottom w:val="0"/>
      <w:divBdr>
        <w:top w:val="none" w:sz="0" w:space="0" w:color="auto"/>
        <w:left w:val="none" w:sz="0" w:space="0" w:color="auto"/>
        <w:bottom w:val="none" w:sz="0" w:space="0" w:color="auto"/>
        <w:right w:val="none" w:sz="0" w:space="0" w:color="auto"/>
      </w:divBdr>
    </w:div>
    <w:div w:id="2138177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19C35D-00E8-4C95-B467-6BC3801BA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bq</dc:creator>
  <cp:lastModifiedBy>PC</cp:lastModifiedBy>
  <cp:revision>12</cp:revision>
  <dcterms:created xsi:type="dcterms:W3CDTF">2026-01-27T10:30:00Z</dcterms:created>
  <dcterms:modified xsi:type="dcterms:W3CDTF">2026-01-28T10:44:00Z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49BAD40DE56D407B89457DCFB84CD5A4</vt:lpwstr>
  </property>
</Properties>
</file>